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0491D" w14:textId="77777777" w:rsidR="004F20AF" w:rsidRPr="0027178B" w:rsidRDefault="00864B0A" w:rsidP="004F20AF">
      <w:pPr>
        <w:pStyle w:val="Heading1"/>
        <w:jc w:val="center"/>
        <w:rPr>
          <w:rFonts w:ascii="Arial" w:hAnsi="Arial" w:cs="Arial"/>
          <w:szCs w:val="24"/>
        </w:rPr>
      </w:pPr>
      <w:bookmarkStart w:id="0" w:name="_Hlk177634035"/>
      <w:bookmarkEnd w:id="0"/>
      <w:r w:rsidRPr="0027178B">
        <w:rPr>
          <w:rFonts w:ascii="Arial" w:hAnsi="Arial" w:cs="Arial"/>
          <w:noProof/>
          <w:szCs w:val="24"/>
        </w:rPr>
        <w:drawing>
          <wp:inline distT="0" distB="0" distL="0" distR="0" wp14:anchorId="742977C6" wp14:editId="75E4CFE7">
            <wp:extent cx="1505843" cy="823031"/>
            <wp:effectExtent l="0" t="0" r="0" b="0"/>
            <wp:docPr id="1694928841" name="Picture 1" descr="DSS &#10;Disability Suppor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375415" name="Picture 1" descr="DSS &#10;Disability Support Services"/>
                    <pic:cNvPicPr/>
                  </pic:nvPicPr>
                  <pic:blipFill>
                    <a:blip r:embed="rId5">
                      <a:extLst>
                        <a:ext uri="{28A0092B-C50C-407E-A947-70E740481C1C}">
                          <a14:useLocalDpi xmlns:a14="http://schemas.microsoft.com/office/drawing/2010/main" val="0"/>
                        </a:ext>
                      </a:extLst>
                    </a:blip>
                    <a:stretch>
                      <a:fillRect/>
                    </a:stretch>
                  </pic:blipFill>
                  <pic:spPr>
                    <a:xfrm>
                      <a:off x="0" y="0"/>
                      <a:ext cx="1505843" cy="823031"/>
                    </a:xfrm>
                    <a:prstGeom prst="rect">
                      <a:avLst/>
                    </a:prstGeom>
                  </pic:spPr>
                </pic:pic>
              </a:graphicData>
            </a:graphic>
          </wp:inline>
        </w:drawing>
      </w:r>
    </w:p>
    <w:p w14:paraId="47E1BCD8" w14:textId="77777777" w:rsidR="004F20AF" w:rsidRPr="0027178B" w:rsidRDefault="004F20AF" w:rsidP="004F20AF">
      <w:pPr>
        <w:rPr>
          <w:rFonts w:ascii="Arial" w:hAnsi="Arial" w:cs="Arial"/>
          <w:szCs w:val="24"/>
        </w:rPr>
      </w:pPr>
      <w:bookmarkStart w:id="1" w:name="_Hlk171353540"/>
    </w:p>
    <w:p w14:paraId="3A16861B" w14:textId="77777777" w:rsidR="004F20AF" w:rsidRPr="0027178B" w:rsidRDefault="00864B0A" w:rsidP="004F20AF">
      <w:pPr>
        <w:jc w:val="center"/>
        <w:rPr>
          <w:rFonts w:ascii="Arial" w:hAnsi="Arial" w:cs="Arial"/>
          <w:b/>
          <w:szCs w:val="24"/>
        </w:rPr>
      </w:pPr>
      <w:r w:rsidRPr="0027178B">
        <w:rPr>
          <w:rFonts w:ascii="Arial" w:hAnsi="Arial" w:cs="Arial"/>
          <w:b/>
          <w:szCs w:val="24"/>
        </w:rPr>
        <w:t>Personal Service Attendant (PSA) Guidelines</w:t>
      </w:r>
    </w:p>
    <w:p w14:paraId="0D239945" w14:textId="77777777" w:rsidR="004F20AF" w:rsidRPr="0027178B" w:rsidRDefault="004F20AF" w:rsidP="004F20AF">
      <w:pPr>
        <w:rPr>
          <w:rFonts w:ascii="Arial" w:eastAsia="Calibri" w:hAnsi="Arial" w:cs="Arial"/>
        </w:rPr>
      </w:pPr>
    </w:p>
    <w:bookmarkEnd w:id="1"/>
    <w:p w14:paraId="29BBAF47" w14:textId="77777777" w:rsidR="004F20AF" w:rsidRPr="0027178B" w:rsidRDefault="00864B0A" w:rsidP="004F20AF">
      <w:pPr>
        <w:rPr>
          <w:rFonts w:ascii="Arial" w:eastAsia="Calibri" w:hAnsi="Arial" w:cs="Arial"/>
          <w:b/>
          <w:bCs/>
        </w:rPr>
      </w:pPr>
      <w:r w:rsidRPr="0027178B">
        <w:rPr>
          <w:rFonts w:ascii="Arial" w:eastAsia="Calibri" w:hAnsi="Arial" w:cs="Arial"/>
          <w:b/>
          <w:bCs/>
        </w:rPr>
        <w:t>NOCE Disability Support Services (DSS) Goal: Inclusion and Independence</w:t>
      </w:r>
    </w:p>
    <w:p w14:paraId="20400E03" w14:textId="77777777" w:rsidR="004F20AF" w:rsidRPr="0027178B" w:rsidRDefault="004F20AF" w:rsidP="004F20AF">
      <w:pPr>
        <w:rPr>
          <w:rFonts w:ascii="Arial" w:eastAsia="Calibri" w:hAnsi="Arial" w:cs="Arial"/>
        </w:rPr>
      </w:pPr>
    </w:p>
    <w:p w14:paraId="54664D0D" w14:textId="48E6D937" w:rsidR="004F20AF" w:rsidRPr="0027178B" w:rsidRDefault="00864B0A" w:rsidP="004F20AF">
      <w:pPr>
        <w:rPr>
          <w:rFonts w:ascii="Arial" w:eastAsia="Calibri" w:hAnsi="Arial" w:cs="Arial"/>
        </w:rPr>
      </w:pPr>
      <w:r w:rsidRPr="0027178B">
        <w:rPr>
          <w:rFonts w:ascii="Arial" w:eastAsia="Calibri" w:hAnsi="Arial" w:cs="Arial"/>
        </w:rPr>
        <w:t xml:space="preserve">DSS aims to maximize the inclusion in higher education, employment, and independent living for individuals with disabilities. Use of a PSA often leads to less independence and decreased inclusion. DSS may approve a PSA when </w:t>
      </w:r>
      <w:proofErr w:type="gramStart"/>
      <w:r w:rsidR="0027178B" w:rsidRPr="0027178B">
        <w:rPr>
          <w:rFonts w:ascii="Arial" w:eastAsia="Calibri" w:hAnsi="Arial" w:cs="Arial"/>
        </w:rPr>
        <w:t>necessar</w:t>
      </w:r>
      <w:r w:rsidR="00E51C43">
        <w:rPr>
          <w:rFonts w:ascii="Arial" w:eastAsia="Calibri" w:hAnsi="Arial" w:cs="Arial"/>
        </w:rPr>
        <w:t>y</w:t>
      </w:r>
      <w:proofErr w:type="gramEnd"/>
      <w:r w:rsidRPr="0027178B">
        <w:rPr>
          <w:rFonts w:ascii="Arial" w:eastAsia="Calibri" w:hAnsi="Arial" w:cs="Arial"/>
        </w:rPr>
        <w:t xml:space="preserve"> based on the interactive process with the goal of reducing student reliance on attendants as quickly as possible. Reliance on a PSA may be an indicator that a student is not ready for a college environment. The use of a PSA for personal care tasks for students with substantial physical limitations is not expected to be faded, however, the student must be able to demonstrate independent learning. </w:t>
      </w:r>
    </w:p>
    <w:p w14:paraId="73A6BBE5" w14:textId="77777777" w:rsidR="004F20AF" w:rsidRPr="0027178B" w:rsidRDefault="004F20AF" w:rsidP="004F20AF">
      <w:pPr>
        <w:rPr>
          <w:rFonts w:ascii="Arial" w:eastAsia="Calibri" w:hAnsi="Arial" w:cs="Arial"/>
        </w:rPr>
      </w:pPr>
    </w:p>
    <w:p w14:paraId="5E8327AA" w14:textId="77777777" w:rsidR="004F20AF" w:rsidRPr="0027178B" w:rsidRDefault="00864B0A" w:rsidP="004F20AF">
      <w:pPr>
        <w:jc w:val="center"/>
        <w:rPr>
          <w:rFonts w:ascii="Arial" w:hAnsi="Arial" w:cs="Arial"/>
          <w:b/>
          <w:szCs w:val="24"/>
        </w:rPr>
      </w:pPr>
      <w:r w:rsidRPr="0027178B">
        <w:rPr>
          <w:rFonts w:ascii="Arial" w:hAnsi="Arial" w:cs="Arial"/>
          <w:b/>
          <w:szCs w:val="24"/>
        </w:rPr>
        <w:t>What is a Personal Service Attendant?</w:t>
      </w:r>
    </w:p>
    <w:p w14:paraId="68959F1D" w14:textId="77777777" w:rsidR="004F20AF" w:rsidRPr="0027178B" w:rsidRDefault="004F20AF" w:rsidP="004F20AF">
      <w:pPr>
        <w:rPr>
          <w:rFonts w:ascii="Arial" w:hAnsi="Arial" w:cs="Arial"/>
          <w:bCs/>
          <w:szCs w:val="24"/>
        </w:rPr>
      </w:pPr>
    </w:p>
    <w:p w14:paraId="4F060D20" w14:textId="77777777" w:rsidR="004F20AF" w:rsidRPr="0027178B" w:rsidRDefault="00864B0A" w:rsidP="004F20AF">
      <w:pPr>
        <w:rPr>
          <w:rFonts w:ascii="Arial" w:hAnsi="Arial" w:cs="Arial"/>
          <w:b/>
          <w:szCs w:val="24"/>
        </w:rPr>
      </w:pPr>
      <w:r w:rsidRPr="0027178B">
        <w:rPr>
          <w:rFonts w:ascii="Arial" w:hAnsi="Arial" w:cs="Arial"/>
          <w:bCs/>
          <w:szCs w:val="24"/>
        </w:rPr>
        <w:t xml:space="preserve">North Orange Continuing Education (NOCE), Disability Support Services recognizes personal service attendants for students who are limited in performing self-care functions or students who require prompting for behavior, staying on task, or following directions. In either case it is the student’s responsibility to arrange for their personal service attendant. </w:t>
      </w:r>
      <w:r w:rsidRPr="0027178B">
        <w:rPr>
          <w:rFonts w:ascii="Arial" w:hAnsi="Arial" w:cs="Arial"/>
          <w:b/>
          <w:szCs w:val="24"/>
        </w:rPr>
        <w:t>North Orange Continuing Education is not responsible for locating, coordinating, or making financial arrangements for personal service attendants.</w:t>
      </w:r>
    </w:p>
    <w:p w14:paraId="36326C8D" w14:textId="77777777" w:rsidR="004F20AF" w:rsidRPr="0027178B" w:rsidRDefault="004F20AF" w:rsidP="004F20AF">
      <w:pPr>
        <w:rPr>
          <w:rFonts w:ascii="Arial" w:hAnsi="Arial" w:cs="Arial"/>
          <w:bCs/>
          <w:szCs w:val="24"/>
        </w:rPr>
      </w:pPr>
    </w:p>
    <w:p w14:paraId="477B3497" w14:textId="77777777" w:rsidR="004F20AF" w:rsidRPr="0027178B" w:rsidRDefault="00864B0A" w:rsidP="004F20AF">
      <w:pPr>
        <w:rPr>
          <w:rFonts w:ascii="Arial" w:hAnsi="Arial" w:cs="Arial"/>
          <w:bCs/>
          <w:szCs w:val="24"/>
        </w:rPr>
      </w:pPr>
      <w:r w:rsidRPr="0027178B">
        <w:rPr>
          <w:rFonts w:ascii="Arial" w:hAnsi="Arial" w:cs="Arial"/>
          <w:bCs/>
          <w:szCs w:val="24"/>
        </w:rPr>
        <w:t xml:space="preserve">A PSA assists students with accessibility needs, such as turning pages or handling supplies. However, PSAs should not act on behalf of the student, engage in instructional activities, or influence the student’s learning during class. PSAs are not tutors, they are not instructional aides, and they are not permitted to provide instruction. </w:t>
      </w:r>
      <w:r w:rsidRPr="0027178B">
        <w:rPr>
          <w:rFonts w:ascii="Arial" w:hAnsi="Arial" w:cs="Arial"/>
          <w:b/>
          <w:szCs w:val="24"/>
        </w:rPr>
        <w:t>Parents and close family members are not permitted to serve as PSAs, except in immediate emergencies</w:t>
      </w:r>
      <w:r w:rsidRPr="0027178B">
        <w:rPr>
          <w:rFonts w:ascii="Arial" w:hAnsi="Arial" w:cs="Arial"/>
          <w:bCs/>
          <w:szCs w:val="24"/>
        </w:rPr>
        <w:t xml:space="preserve">. </w:t>
      </w:r>
    </w:p>
    <w:p w14:paraId="5C9D56C0" w14:textId="77777777" w:rsidR="004F20AF" w:rsidRPr="0027178B" w:rsidRDefault="004F20AF" w:rsidP="004F20AF">
      <w:pPr>
        <w:rPr>
          <w:rFonts w:ascii="Arial" w:hAnsi="Arial" w:cs="Arial"/>
          <w:bCs/>
          <w:szCs w:val="24"/>
        </w:rPr>
      </w:pPr>
    </w:p>
    <w:p w14:paraId="1B15F20C" w14:textId="77777777" w:rsidR="004F20AF" w:rsidRPr="0027178B" w:rsidRDefault="00864B0A" w:rsidP="004F20AF">
      <w:pPr>
        <w:jc w:val="center"/>
        <w:rPr>
          <w:rFonts w:ascii="Arial" w:hAnsi="Arial" w:cs="Arial"/>
          <w:b/>
          <w:szCs w:val="24"/>
        </w:rPr>
      </w:pPr>
      <w:r w:rsidRPr="0027178B">
        <w:rPr>
          <w:rFonts w:ascii="Arial" w:hAnsi="Arial" w:cs="Arial"/>
          <w:b/>
          <w:szCs w:val="24"/>
        </w:rPr>
        <w:t xml:space="preserve">PSA Responsibilities </w:t>
      </w:r>
    </w:p>
    <w:p w14:paraId="33F37839" w14:textId="77777777" w:rsidR="004F20AF" w:rsidRPr="0027178B" w:rsidRDefault="004F20AF" w:rsidP="004F20AF">
      <w:pPr>
        <w:rPr>
          <w:rFonts w:ascii="Arial" w:hAnsi="Arial" w:cs="Arial"/>
          <w:bCs/>
          <w:szCs w:val="24"/>
        </w:rPr>
      </w:pPr>
    </w:p>
    <w:p w14:paraId="1E57EF96" w14:textId="77777777" w:rsidR="004F20AF" w:rsidRPr="0027178B" w:rsidRDefault="00864B0A" w:rsidP="004F20AF">
      <w:pPr>
        <w:widowControl/>
        <w:numPr>
          <w:ilvl w:val="0"/>
          <w:numId w:val="3"/>
        </w:numPr>
        <w:tabs>
          <w:tab w:val="left" w:pos="720"/>
        </w:tabs>
        <w:autoSpaceDE/>
        <w:autoSpaceDN/>
        <w:ind w:left="540"/>
        <w:rPr>
          <w:rFonts w:ascii="Arial" w:hAnsi="Arial" w:cs="Arial"/>
          <w:bCs/>
          <w:szCs w:val="24"/>
        </w:rPr>
      </w:pPr>
      <w:r w:rsidRPr="0027178B">
        <w:rPr>
          <w:rFonts w:ascii="Arial" w:hAnsi="Arial" w:cs="Arial"/>
          <w:bCs/>
          <w:szCs w:val="24"/>
        </w:rPr>
        <w:t>Follow NOCE and the North Orange County Community College District (NOCCCD) policies and procedures, including the Standards of Student Conduct and Discipline.</w:t>
      </w:r>
    </w:p>
    <w:p w14:paraId="2E8F0EE8" w14:textId="77777777" w:rsidR="004F20AF" w:rsidRPr="0027178B" w:rsidRDefault="00864B0A" w:rsidP="004F20AF">
      <w:pPr>
        <w:widowControl/>
        <w:numPr>
          <w:ilvl w:val="0"/>
          <w:numId w:val="3"/>
        </w:numPr>
        <w:tabs>
          <w:tab w:val="left" w:pos="720"/>
        </w:tabs>
        <w:autoSpaceDE/>
        <w:autoSpaceDN/>
        <w:ind w:left="540"/>
        <w:rPr>
          <w:rFonts w:ascii="Arial" w:hAnsi="Arial" w:cs="Arial"/>
          <w:bCs/>
          <w:szCs w:val="24"/>
        </w:rPr>
      </w:pPr>
      <w:r w:rsidRPr="0027178B">
        <w:rPr>
          <w:rFonts w:ascii="Arial" w:hAnsi="Arial" w:cs="Arial"/>
          <w:bCs/>
          <w:szCs w:val="24"/>
        </w:rPr>
        <w:t>Complete the PSA Guideline form, Volunteer form, and NOCCCD Waiver for Liability form.</w:t>
      </w:r>
    </w:p>
    <w:p w14:paraId="413BA3B6" w14:textId="77777777" w:rsidR="004F20AF" w:rsidRPr="0027178B" w:rsidRDefault="00864B0A" w:rsidP="004F20AF">
      <w:pPr>
        <w:widowControl/>
        <w:numPr>
          <w:ilvl w:val="0"/>
          <w:numId w:val="3"/>
        </w:numPr>
        <w:tabs>
          <w:tab w:val="left" w:pos="720"/>
        </w:tabs>
        <w:autoSpaceDE/>
        <w:autoSpaceDN/>
        <w:ind w:left="540"/>
        <w:rPr>
          <w:rFonts w:ascii="Arial" w:hAnsi="Arial" w:cs="Arial"/>
          <w:bCs/>
          <w:szCs w:val="24"/>
        </w:rPr>
      </w:pPr>
      <w:r w:rsidRPr="0027178B">
        <w:rPr>
          <w:rFonts w:ascii="Arial" w:hAnsi="Arial" w:cs="Arial"/>
          <w:bCs/>
          <w:szCs w:val="24"/>
        </w:rPr>
        <w:t xml:space="preserve">Provide only the support discussed and agreed upon during the interactive process between the student and Disability Support Services (DSS) professional. Failure to adhere to the agreed-upon role may result in limitations or denial of the PSA’s presence on campus or in class. </w:t>
      </w:r>
    </w:p>
    <w:p w14:paraId="28045742" w14:textId="77777777" w:rsidR="004F20AF" w:rsidRPr="0027178B" w:rsidRDefault="00864B0A" w:rsidP="004F20AF">
      <w:pPr>
        <w:widowControl/>
        <w:numPr>
          <w:ilvl w:val="0"/>
          <w:numId w:val="3"/>
        </w:numPr>
        <w:tabs>
          <w:tab w:val="left" w:pos="720"/>
        </w:tabs>
        <w:autoSpaceDE/>
        <w:autoSpaceDN/>
        <w:ind w:left="540"/>
        <w:rPr>
          <w:rFonts w:ascii="Arial" w:hAnsi="Arial" w:cs="Arial"/>
          <w:bCs/>
          <w:szCs w:val="24"/>
        </w:rPr>
      </w:pPr>
      <w:r w:rsidRPr="0027178B">
        <w:rPr>
          <w:rFonts w:ascii="Arial" w:hAnsi="Arial" w:cs="Arial"/>
          <w:bCs/>
          <w:szCs w:val="24"/>
        </w:rPr>
        <w:t xml:space="preserve">At all times, follow the direction of the classroom professor, instructional staff, counseling faculty, emergency responders, and administrators. </w:t>
      </w:r>
    </w:p>
    <w:p w14:paraId="1BBD8E2D" w14:textId="4C54C8FB" w:rsidR="00AF700A" w:rsidRPr="0027178B" w:rsidRDefault="00AF700A" w:rsidP="004F20AF">
      <w:pPr>
        <w:widowControl/>
        <w:numPr>
          <w:ilvl w:val="0"/>
          <w:numId w:val="3"/>
        </w:numPr>
        <w:tabs>
          <w:tab w:val="left" w:pos="720"/>
        </w:tabs>
        <w:autoSpaceDE/>
        <w:autoSpaceDN/>
        <w:ind w:left="540"/>
        <w:rPr>
          <w:rFonts w:ascii="Arial" w:hAnsi="Arial" w:cs="Arial"/>
          <w:bCs/>
          <w:szCs w:val="24"/>
        </w:rPr>
      </w:pPr>
      <w:r w:rsidRPr="0027178B">
        <w:rPr>
          <w:rFonts w:ascii="Arial" w:hAnsi="Arial" w:cs="Arial"/>
          <w:bCs/>
          <w:szCs w:val="24"/>
        </w:rPr>
        <w:t>Act professionally around students</w:t>
      </w:r>
      <w:r w:rsidR="00B504E2" w:rsidRPr="0027178B">
        <w:rPr>
          <w:rFonts w:ascii="Arial" w:hAnsi="Arial" w:cs="Arial"/>
          <w:bCs/>
          <w:szCs w:val="24"/>
        </w:rPr>
        <w:t xml:space="preserve"> in and outside of the classroom.</w:t>
      </w:r>
    </w:p>
    <w:p w14:paraId="67686D6B" w14:textId="0C1BC62D" w:rsidR="00A20CE6" w:rsidRPr="0027178B" w:rsidRDefault="00A20CE6" w:rsidP="00A20CE6">
      <w:pPr>
        <w:widowControl/>
        <w:numPr>
          <w:ilvl w:val="1"/>
          <w:numId w:val="3"/>
        </w:numPr>
        <w:tabs>
          <w:tab w:val="left" w:pos="720"/>
        </w:tabs>
        <w:autoSpaceDE/>
        <w:autoSpaceDN/>
        <w:rPr>
          <w:rFonts w:ascii="Arial" w:hAnsi="Arial" w:cs="Arial"/>
          <w:bCs/>
          <w:szCs w:val="24"/>
        </w:rPr>
      </w:pPr>
      <w:r w:rsidRPr="0027178B">
        <w:rPr>
          <w:rFonts w:ascii="Arial" w:hAnsi="Arial" w:cs="Arial"/>
          <w:bCs/>
          <w:szCs w:val="24"/>
        </w:rPr>
        <w:t>No cell phone use (including texting) during class time.</w:t>
      </w:r>
    </w:p>
    <w:p w14:paraId="64DD2F6A" w14:textId="2CBE9ACD" w:rsidR="00A15E18" w:rsidRPr="0027178B" w:rsidRDefault="00A15E18" w:rsidP="00A20CE6">
      <w:pPr>
        <w:widowControl/>
        <w:numPr>
          <w:ilvl w:val="1"/>
          <w:numId w:val="3"/>
        </w:numPr>
        <w:tabs>
          <w:tab w:val="left" w:pos="720"/>
        </w:tabs>
        <w:autoSpaceDE/>
        <w:autoSpaceDN/>
        <w:rPr>
          <w:rFonts w:ascii="Arial" w:hAnsi="Arial" w:cs="Arial"/>
          <w:bCs/>
          <w:szCs w:val="24"/>
        </w:rPr>
      </w:pPr>
      <w:r w:rsidRPr="0027178B">
        <w:rPr>
          <w:rFonts w:ascii="Arial" w:hAnsi="Arial" w:cs="Arial"/>
          <w:bCs/>
          <w:szCs w:val="24"/>
        </w:rPr>
        <w:t>Do not disrupt the learning environment.</w:t>
      </w:r>
    </w:p>
    <w:p w14:paraId="2EB2DC9A" w14:textId="3C935D49" w:rsidR="00A15E18" w:rsidRPr="0027178B" w:rsidRDefault="00A15E18" w:rsidP="00A20CE6">
      <w:pPr>
        <w:widowControl/>
        <w:numPr>
          <w:ilvl w:val="1"/>
          <w:numId w:val="3"/>
        </w:numPr>
        <w:tabs>
          <w:tab w:val="left" w:pos="720"/>
        </w:tabs>
        <w:autoSpaceDE/>
        <w:autoSpaceDN/>
        <w:rPr>
          <w:rFonts w:ascii="Arial" w:hAnsi="Arial" w:cs="Arial"/>
          <w:bCs/>
          <w:szCs w:val="24"/>
        </w:rPr>
      </w:pPr>
      <w:r w:rsidRPr="0027178B">
        <w:rPr>
          <w:rFonts w:ascii="Arial" w:hAnsi="Arial" w:cs="Arial"/>
          <w:bCs/>
          <w:szCs w:val="24"/>
        </w:rPr>
        <w:t xml:space="preserve">Do not engage in or tolerate any form of abuse (physical, verbal, psychological, or sexual harassment). </w:t>
      </w:r>
    </w:p>
    <w:p w14:paraId="37A812A6" w14:textId="13A55514" w:rsidR="00A15E18" w:rsidRPr="0027178B" w:rsidRDefault="00A15E18" w:rsidP="00A20CE6">
      <w:pPr>
        <w:widowControl/>
        <w:numPr>
          <w:ilvl w:val="1"/>
          <w:numId w:val="3"/>
        </w:numPr>
        <w:tabs>
          <w:tab w:val="left" w:pos="720"/>
        </w:tabs>
        <w:autoSpaceDE/>
        <w:autoSpaceDN/>
        <w:rPr>
          <w:rFonts w:ascii="Arial" w:hAnsi="Arial" w:cs="Arial"/>
          <w:bCs/>
          <w:szCs w:val="24"/>
        </w:rPr>
      </w:pPr>
      <w:proofErr w:type="gramStart"/>
      <w:r w:rsidRPr="0027178B">
        <w:rPr>
          <w:rFonts w:ascii="Arial" w:hAnsi="Arial" w:cs="Arial"/>
          <w:bCs/>
          <w:szCs w:val="24"/>
        </w:rPr>
        <w:t>Maintain student confidentiality at all times</w:t>
      </w:r>
      <w:proofErr w:type="gramEnd"/>
      <w:r w:rsidRPr="0027178B">
        <w:rPr>
          <w:rFonts w:ascii="Arial" w:hAnsi="Arial" w:cs="Arial"/>
          <w:bCs/>
          <w:szCs w:val="24"/>
        </w:rPr>
        <w:t>.</w:t>
      </w:r>
    </w:p>
    <w:p w14:paraId="6526299F" w14:textId="4338920C" w:rsidR="007D4A68" w:rsidRPr="0027178B" w:rsidRDefault="00FC69C5" w:rsidP="004F20AF">
      <w:pPr>
        <w:widowControl/>
        <w:numPr>
          <w:ilvl w:val="0"/>
          <w:numId w:val="3"/>
        </w:numPr>
        <w:tabs>
          <w:tab w:val="left" w:pos="720"/>
        </w:tabs>
        <w:autoSpaceDE/>
        <w:autoSpaceDN/>
        <w:ind w:left="540"/>
        <w:rPr>
          <w:rFonts w:ascii="Arial" w:hAnsi="Arial" w:cs="Arial"/>
          <w:bCs/>
          <w:szCs w:val="24"/>
        </w:rPr>
      </w:pPr>
      <w:r w:rsidRPr="0027178B">
        <w:rPr>
          <w:rFonts w:ascii="Arial" w:hAnsi="Arial" w:cs="Arial"/>
          <w:bCs/>
          <w:szCs w:val="24"/>
        </w:rPr>
        <w:t>Do not loan money or personal items to NOCE/DSS students.</w:t>
      </w:r>
    </w:p>
    <w:p w14:paraId="1772CCDB" w14:textId="6B1B8B22" w:rsidR="00FC69C5" w:rsidRPr="0027178B" w:rsidRDefault="00FC69C5" w:rsidP="004F20AF">
      <w:pPr>
        <w:widowControl/>
        <w:numPr>
          <w:ilvl w:val="0"/>
          <w:numId w:val="3"/>
        </w:numPr>
        <w:tabs>
          <w:tab w:val="left" w:pos="720"/>
        </w:tabs>
        <w:autoSpaceDE/>
        <w:autoSpaceDN/>
        <w:ind w:left="540"/>
        <w:rPr>
          <w:rFonts w:ascii="Arial" w:hAnsi="Arial" w:cs="Arial"/>
          <w:bCs/>
          <w:szCs w:val="24"/>
        </w:rPr>
      </w:pPr>
      <w:r w:rsidRPr="0027178B">
        <w:rPr>
          <w:rFonts w:ascii="Arial" w:hAnsi="Arial" w:cs="Arial"/>
          <w:bCs/>
          <w:szCs w:val="24"/>
        </w:rPr>
        <w:t>Do not take pictures of NOCE/DSS students or staff without written consent from NOCE.</w:t>
      </w:r>
    </w:p>
    <w:p w14:paraId="3EAFEBF1" w14:textId="3D3AEFFC" w:rsidR="00FC69C5" w:rsidRPr="0027178B" w:rsidRDefault="00B01D26" w:rsidP="004F20AF">
      <w:pPr>
        <w:widowControl/>
        <w:numPr>
          <w:ilvl w:val="0"/>
          <w:numId w:val="3"/>
        </w:numPr>
        <w:tabs>
          <w:tab w:val="left" w:pos="720"/>
        </w:tabs>
        <w:autoSpaceDE/>
        <w:autoSpaceDN/>
        <w:ind w:left="540"/>
        <w:rPr>
          <w:rFonts w:ascii="Arial" w:hAnsi="Arial" w:cs="Arial"/>
          <w:bCs/>
          <w:szCs w:val="24"/>
        </w:rPr>
      </w:pPr>
      <w:r w:rsidRPr="0027178B">
        <w:rPr>
          <w:rFonts w:ascii="Arial" w:hAnsi="Arial" w:cs="Arial"/>
          <w:bCs/>
          <w:szCs w:val="24"/>
        </w:rPr>
        <w:t xml:space="preserve">Do not transport NOCE/DSS students in your vehicle before, during, or after class. </w:t>
      </w:r>
      <w:r w:rsidR="00A20CE6" w:rsidRPr="0027178B">
        <w:rPr>
          <w:rFonts w:ascii="Arial" w:hAnsi="Arial" w:cs="Arial"/>
          <w:bCs/>
          <w:szCs w:val="24"/>
        </w:rPr>
        <w:t>An exception may be if you are permitted to transport the student you are serving to and from campus.</w:t>
      </w:r>
    </w:p>
    <w:p w14:paraId="49944628" w14:textId="77777777" w:rsidR="004F20AF" w:rsidRPr="0027178B" w:rsidRDefault="004F20AF" w:rsidP="004F20AF">
      <w:pPr>
        <w:rPr>
          <w:rFonts w:ascii="Arial" w:hAnsi="Arial" w:cs="Arial"/>
          <w:bCs/>
          <w:szCs w:val="24"/>
        </w:rPr>
      </w:pPr>
    </w:p>
    <w:p w14:paraId="58545BCC" w14:textId="77777777" w:rsidR="004F20AF" w:rsidRPr="0027178B" w:rsidRDefault="00864B0A" w:rsidP="004F20AF">
      <w:pPr>
        <w:jc w:val="center"/>
        <w:rPr>
          <w:rFonts w:ascii="Arial" w:hAnsi="Arial" w:cs="Arial"/>
          <w:szCs w:val="24"/>
        </w:rPr>
      </w:pPr>
      <w:r w:rsidRPr="0027178B">
        <w:rPr>
          <w:rFonts w:ascii="Arial" w:hAnsi="Arial" w:cs="Arial"/>
          <w:b/>
          <w:szCs w:val="24"/>
        </w:rPr>
        <w:t>Student Responsibilities</w:t>
      </w:r>
      <w:r w:rsidRPr="0027178B">
        <w:rPr>
          <w:rFonts w:ascii="Arial" w:hAnsi="Arial" w:cs="Arial"/>
          <w:szCs w:val="24"/>
        </w:rPr>
        <w:t xml:space="preserve">: </w:t>
      </w:r>
    </w:p>
    <w:p w14:paraId="37529732" w14:textId="77777777" w:rsidR="004F20AF" w:rsidRPr="0027178B" w:rsidRDefault="004F20AF" w:rsidP="004F20AF">
      <w:pPr>
        <w:jc w:val="center"/>
        <w:rPr>
          <w:rFonts w:ascii="Arial" w:hAnsi="Arial" w:cs="Arial"/>
          <w:b/>
          <w:szCs w:val="24"/>
        </w:rPr>
      </w:pPr>
    </w:p>
    <w:p w14:paraId="767F3D31" w14:textId="77777777" w:rsidR="004F20AF" w:rsidRPr="0027178B" w:rsidRDefault="00864B0A" w:rsidP="004F20AF">
      <w:pPr>
        <w:widowControl/>
        <w:numPr>
          <w:ilvl w:val="0"/>
          <w:numId w:val="2"/>
        </w:numPr>
        <w:autoSpaceDE/>
        <w:autoSpaceDN/>
        <w:rPr>
          <w:rFonts w:ascii="Arial" w:hAnsi="Arial" w:cs="Arial"/>
          <w:szCs w:val="24"/>
        </w:rPr>
      </w:pPr>
      <w:r w:rsidRPr="0027178B">
        <w:rPr>
          <w:rFonts w:ascii="Arial" w:hAnsi="Arial" w:cs="Arial"/>
          <w:szCs w:val="24"/>
        </w:rPr>
        <w:t>Submit appropriate disability verification to DSS. The verified disability and resulting educational limitations must support the necessity of having a PSA accompany the student on campus and/or in the classroom setting.</w:t>
      </w:r>
    </w:p>
    <w:p w14:paraId="0A5B6D73" w14:textId="77777777" w:rsidR="004F20AF" w:rsidRPr="0027178B" w:rsidRDefault="00864B0A" w:rsidP="004F20AF">
      <w:pPr>
        <w:widowControl/>
        <w:numPr>
          <w:ilvl w:val="0"/>
          <w:numId w:val="2"/>
        </w:numPr>
        <w:autoSpaceDE/>
        <w:autoSpaceDN/>
        <w:rPr>
          <w:rFonts w:ascii="Arial" w:hAnsi="Arial" w:cs="Arial"/>
          <w:szCs w:val="24"/>
        </w:rPr>
      </w:pPr>
      <w:r w:rsidRPr="0027178B">
        <w:rPr>
          <w:rFonts w:ascii="Arial" w:hAnsi="Arial" w:cs="Arial"/>
          <w:szCs w:val="24"/>
        </w:rPr>
        <w:lastRenderedPageBreak/>
        <w:t>Ensure that each personal service attendant registers with DSS and signs the PSA forms and NOCCCD Waiver for Liability form each academic year.</w:t>
      </w:r>
    </w:p>
    <w:p w14:paraId="708296F0" w14:textId="77777777" w:rsidR="004F20AF" w:rsidRPr="0027178B" w:rsidRDefault="00864B0A" w:rsidP="004F20AF">
      <w:pPr>
        <w:widowControl/>
        <w:numPr>
          <w:ilvl w:val="0"/>
          <w:numId w:val="2"/>
        </w:numPr>
        <w:autoSpaceDE/>
        <w:autoSpaceDN/>
        <w:rPr>
          <w:rFonts w:ascii="Arial" w:hAnsi="Arial" w:cs="Arial"/>
          <w:szCs w:val="24"/>
        </w:rPr>
      </w:pPr>
      <w:r w:rsidRPr="0027178B">
        <w:rPr>
          <w:rFonts w:ascii="Arial" w:hAnsi="Arial" w:cs="Arial"/>
          <w:szCs w:val="24"/>
        </w:rPr>
        <w:t>Allow adequate time to obtain NOCCCD Board approval of PSA as a volunteer (which may take up to three weeks).</w:t>
      </w:r>
    </w:p>
    <w:p w14:paraId="5CE55DF0" w14:textId="77777777" w:rsidR="004F20AF" w:rsidRPr="0027178B" w:rsidRDefault="00864B0A" w:rsidP="004F20AF">
      <w:pPr>
        <w:widowControl/>
        <w:numPr>
          <w:ilvl w:val="0"/>
          <w:numId w:val="2"/>
        </w:numPr>
        <w:autoSpaceDE/>
        <w:autoSpaceDN/>
        <w:rPr>
          <w:rFonts w:ascii="Arial" w:hAnsi="Arial" w:cs="Arial"/>
          <w:szCs w:val="24"/>
        </w:rPr>
      </w:pPr>
      <w:r w:rsidRPr="0027178B">
        <w:rPr>
          <w:rFonts w:ascii="Arial" w:hAnsi="Arial" w:cs="Arial"/>
          <w:szCs w:val="24"/>
        </w:rPr>
        <w:t>If personnel changes occur during the term, ensure that the new PSA registers with DSS and completes PSA/Liability forms before accompanying the student on campus or in the classroom setting.</w:t>
      </w:r>
    </w:p>
    <w:p w14:paraId="665197A0" w14:textId="77777777" w:rsidR="004F20AF" w:rsidRPr="0027178B" w:rsidRDefault="00864B0A" w:rsidP="004F20AF">
      <w:pPr>
        <w:widowControl/>
        <w:numPr>
          <w:ilvl w:val="0"/>
          <w:numId w:val="2"/>
        </w:numPr>
        <w:autoSpaceDE/>
        <w:autoSpaceDN/>
        <w:rPr>
          <w:rFonts w:ascii="Arial" w:hAnsi="Arial" w:cs="Arial"/>
          <w:szCs w:val="24"/>
        </w:rPr>
      </w:pPr>
      <w:r w:rsidRPr="0027178B">
        <w:rPr>
          <w:rFonts w:ascii="Arial" w:hAnsi="Arial" w:cs="Arial"/>
          <w:szCs w:val="24"/>
        </w:rPr>
        <w:t>Abide by NOCE’s policies, regulations, and procedures.</w:t>
      </w:r>
    </w:p>
    <w:p w14:paraId="6332D45A" w14:textId="77777777" w:rsidR="004F20AF" w:rsidRPr="0027178B" w:rsidRDefault="00864B0A" w:rsidP="004F20AF">
      <w:pPr>
        <w:widowControl/>
        <w:numPr>
          <w:ilvl w:val="0"/>
          <w:numId w:val="2"/>
        </w:numPr>
        <w:autoSpaceDE/>
        <w:autoSpaceDN/>
        <w:rPr>
          <w:rFonts w:ascii="Arial" w:hAnsi="Arial" w:cs="Arial"/>
          <w:szCs w:val="24"/>
        </w:rPr>
      </w:pPr>
      <w:r w:rsidRPr="0027178B">
        <w:rPr>
          <w:rFonts w:ascii="Arial" w:hAnsi="Arial" w:cs="Arial"/>
          <w:szCs w:val="24"/>
        </w:rPr>
        <w:t>At all times, follow the direction of the classroom professor, instructional staff, counseling faculty, emergency responders, and administrators.</w:t>
      </w:r>
    </w:p>
    <w:p w14:paraId="30096ADF" w14:textId="77777777" w:rsidR="004F20AF" w:rsidRPr="0027178B" w:rsidRDefault="004F20AF" w:rsidP="004F20AF">
      <w:pPr>
        <w:rPr>
          <w:rFonts w:ascii="Arial" w:hAnsi="Arial" w:cs="Arial"/>
          <w:szCs w:val="24"/>
        </w:rPr>
      </w:pPr>
      <w:bookmarkStart w:id="2" w:name="_Hlk171353285"/>
    </w:p>
    <w:p w14:paraId="7455AF3F" w14:textId="77777777" w:rsidR="004F20AF" w:rsidRPr="0027178B" w:rsidRDefault="00864B0A" w:rsidP="004F20AF">
      <w:pPr>
        <w:jc w:val="center"/>
        <w:rPr>
          <w:rFonts w:ascii="Arial" w:hAnsi="Arial" w:cs="Arial"/>
          <w:b/>
          <w:szCs w:val="24"/>
        </w:rPr>
      </w:pPr>
      <w:r w:rsidRPr="0027178B">
        <w:rPr>
          <w:rFonts w:ascii="Arial" w:hAnsi="Arial" w:cs="Arial"/>
          <w:b/>
          <w:szCs w:val="24"/>
        </w:rPr>
        <w:t>Interactive Process</w:t>
      </w:r>
    </w:p>
    <w:p w14:paraId="1630F39C" w14:textId="77777777" w:rsidR="004F20AF" w:rsidRPr="0027178B" w:rsidRDefault="004F20AF" w:rsidP="004F20AF">
      <w:pPr>
        <w:rPr>
          <w:rFonts w:ascii="Arial" w:hAnsi="Arial" w:cs="Arial"/>
          <w:szCs w:val="24"/>
        </w:rPr>
      </w:pPr>
    </w:p>
    <w:p w14:paraId="6EFE548D" w14:textId="77777777" w:rsidR="004F20AF" w:rsidRPr="0027178B" w:rsidRDefault="00864B0A" w:rsidP="004F20AF">
      <w:pPr>
        <w:rPr>
          <w:rFonts w:ascii="Arial" w:hAnsi="Arial" w:cs="Arial"/>
          <w:szCs w:val="24"/>
        </w:rPr>
      </w:pPr>
      <w:r w:rsidRPr="0027178B">
        <w:rPr>
          <w:rFonts w:ascii="Arial" w:hAnsi="Arial" w:cs="Arial"/>
          <w:szCs w:val="24"/>
        </w:rPr>
        <w:t>The student, the DSS Counselor, and where appropriate, their parents/conservators, will discuss the student’s educational limitations related to their identified area of disability and will develop an Academic Accommodation Plan as part of the interactive process. The DSS counselor will explore the need for a PSA utilizing questions that include, but are not limited to, the following:</w:t>
      </w:r>
    </w:p>
    <w:p w14:paraId="2DFE9DDC" w14:textId="77777777" w:rsidR="004F20AF" w:rsidRPr="0027178B" w:rsidRDefault="004F20AF" w:rsidP="004F20AF">
      <w:pPr>
        <w:rPr>
          <w:rFonts w:ascii="Arial" w:hAnsi="Arial" w:cs="Arial"/>
          <w:szCs w:val="24"/>
        </w:rPr>
      </w:pPr>
    </w:p>
    <w:p w14:paraId="1BFAC57C" w14:textId="77777777" w:rsidR="004F20AF" w:rsidRPr="0027178B" w:rsidRDefault="00864B0A" w:rsidP="004F20AF">
      <w:pPr>
        <w:pStyle w:val="ListParagraph"/>
        <w:widowControl/>
        <w:numPr>
          <w:ilvl w:val="0"/>
          <w:numId w:val="5"/>
        </w:numPr>
        <w:autoSpaceDE/>
        <w:autoSpaceDN/>
        <w:rPr>
          <w:rFonts w:ascii="Arial" w:hAnsi="Arial" w:cs="Arial"/>
          <w:szCs w:val="24"/>
        </w:rPr>
      </w:pPr>
      <w:r w:rsidRPr="0027178B">
        <w:rPr>
          <w:rFonts w:ascii="Arial" w:hAnsi="Arial" w:cs="Arial"/>
          <w:szCs w:val="24"/>
        </w:rPr>
        <w:t>What are the student’s educational limitations that require a PSA?</w:t>
      </w:r>
    </w:p>
    <w:p w14:paraId="7E76E13D" w14:textId="77777777" w:rsidR="004F20AF" w:rsidRPr="0027178B" w:rsidRDefault="00864B0A" w:rsidP="004F20AF">
      <w:pPr>
        <w:pStyle w:val="ListParagraph"/>
        <w:widowControl/>
        <w:numPr>
          <w:ilvl w:val="0"/>
          <w:numId w:val="5"/>
        </w:numPr>
        <w:autoSpaceDE/>
        <w:autoSpaceDN/>
        <w:rPr>
          <w:rFonts w:ascii="Arial" w:hAnsi="Arial" w:cs="Arial"/>
          <w:szCs w:val="24"/>
        </w:rPr>
      </w:pPr>
      <w:r w:rsidRPr="0027178B">
        <w:rPr>
          <w:rFonts w:ascii="Arial" w:hAnsi="Arial" w:cs="Arial"/>
          <w:szCs w:val="24"/>
        </w:rPr>
        <w:t xml:space="preserve">If a PSA is approved, will the student be able to independently demonstrate measurable progress? </w:t>
      </w:r>
    </w:p>
    <w:p w14:paraId="31ABCE08" w14:textId="70EA4D68" w:rsidR="004F20AF" w:rsidRPr="0027178B" w:rsidRDefault="00864B0A" w:rsidP="004F20AF">
      <w:pPr>
        <w:pStyle w:val="ListParagraph"/>
        <w:widowControl/>
        <w:numPr>
          <w:ilvl w:val="0"/>
          <w:numId w:val="5"/>
        </w:numPr>
        <w:autoSpaceDE/>
        <w:autoSpaceDN/>
        <w:rPr>
          <w:rFonts w:ascii="Arial" w:hAnsi="Arial" w:cs="Arial"/>
          <w:szCs w:val="24"/>
        </w:rPr>
      </w:pPr>
      <w:r w:rsidRPr="0027178B">
        <w:rPr>
          <w:rFonts w:ascii="Arial" w:hAnsi="Arial" w:cs="Arial"/>
          <w:szCs w:val="24"/>
        </w:rPr>
        <w:t>What is the purpose of the PSA?</w:t>
      </w:r>
    </w:p>
    <w:p w14:paraId="270BDFE6" w14:textId="79FCC3A3" w:rsidR="004F20AF" w:rsidRPr="0027178B" w:rsidRDefault="00864B0A" w:rsidP="004F20AF">
      <w:pPr>
        <w:pStyle w:val="ListParagraph"/>
        <w:widowControl/>
        <w:numPr>
          <w:ilvl w:val="0"/>
          <w:numId w:val="5"/>
        </w:numPr>
        <w:autoSpaceDE/>
        <w:autoSpaceDN/>
        <w:rPr>
          <w:rFonts w:ascii="Arial" w:hAnsi="Arial" w:cs="Arial"/>
          <w:szCs w:val="24"/>
        </w:rPr>
      </w:pPr>
      <w:r w:rsidRPr="0027178B">
        <w:rPr>
          <w:rFonts w:ascii="Arial" w:hAnsi="Arial" w:cs="Arial"/>
          <w:szCs w:val="24"/>
        </w:rPr>
        <w:t>What specifically will the PSA do?</w:t>
      </w:r>
    </w:p>
    <w:p w14:paraId="0D994FFA" w14:textId="77777777" w:rsidR="004F20AF" w:rsidRPr="0027178B" w:rsidRDefault="00864B0A" w:rsidP="004F20AF">
      <w:pPr>
        <w:pStyle w:val="ListParagraph"/>
        <w:widowControl/>
        <w:numPr>
          <w:ilvl w:val="0"/>
          <w:numId w:val="5"/>
        </w:numPr>
        <w:autoSpaceDE/>
        <w:autoSpaceDN/>
        <w:rPr>
          <w:rFonts w:ascii="Arial" w:hAnsi="Arial" w:cs="Arial"/>
          <w:szCs w:val="24"/>
        </w:rPr>
      </w:pPr>
      <w:r w:rsidRPr="0027178B">
        <w:rPr>
          <w:rFonts w:ascii="Arial" w:hAnsi="Arial" w:cs="Arial"/>
          <w:szCs w:val="24"/>
        </w:rPr>
        <w:t>What documentation supports the request?</w:t>
      </w:r>
    </w:p>
    <w:p w14:paraId="4D9DDFFE" w14:textId="77777777" w:rsidR="004F20AF" w:rsidRPr="0027178B" w:rsidRDefault="00864B0A" w:rsidP="004F20AF">
      <w:pPr>
        <w:pStyle w:val="ListParagraph"/>
        <w:widowControl/>
        <w:numPr>
          <w:ilvl w:val="0"/>
          <w:numId w:val="5"/>
        </w:numPr>
        <w:autoSpaceDE/>
        <w:autoSpaceDN/>
        <w:rPr>
          <w:rFonts w:ascii="Arial" w:hAnsi="Arial" w:cs="Arial"/>
          <w:szCs w:val="24"/>
        </w:rPr>
      </w:pPr>
      <w:r w:rsidRPr="0027178B">
        <w:rPr>
          <w:rFonts w:ascii="Arial" w:hAnsi="Arial" w:cs="Arial"/>
          <w:szCs w:val="24"/>
        </w:rPr>
        <w:t>How will the student achieve independence?</w:t>
      </w:r>
    </w:p>
    <w:p w14:paraId="3CA6F9A0" w14:textId="77777777" w:rsidR="004F20AF" w:rsidRPr="0027178B" w:rsidRDefault="00864B0A" w:rsidP="004F20AF">
      <w:pPr>
        <w:pStyle w:val="ListParagraph"/>
        <w:widowControl/>
        <w:numPr>
          <w:ilvl w:val="0"/>
          <w:numId w:val="5"/>
        </w:numPr>
        <w:autoSpaceDE/>
        <w:autoSpaceDN/>
        <w:rPr>
          <w:rFonts w:ascii="Arial" w:hAnsi="Arial" w:cs="Arial"/>
          <w:szCs w:val="24"/>
        </w:rPr>
      </w:pPr>
      <w:r w:rsidRPr="0027178B">
        <w:rPr>
          <w:rFonts w:ascii="Arial" w:hAnsi="Arial" w:cs="Arial"/>
          <w:szCs w:val="24"/>
        </w:rPr>
        <w:t>What happens if a PSA is gone for a short time? Or if they are sick or absent?</w:t>
      </w:r>
    </w:p>
    <w:p w14:paraId="6CC34D9B" w14:textId="77777777" w:rsidR="004F20AF" w:rsidRPr="0027178B" w:rsidRDefault="00864B0A" w:rsidP="004F20AF">
      <w:pPr>
        <w:pStyle w:val="ListParagraph"/>
        <w:widowControl/>
        <w:numPr>
          <w:ilvl w:val="0"/>
          <w:numId w:val="5"/>
        </w:numPr>
        <w:autoSpaceDE/>
        <w:autoSpaceDN/>
        <w:rPr>
          <w:rFonts w:ascii="Arial" w:hAnsi="Arial" w:cs="Arial"/>
          <w:szCs w:val="24"/>
        </w:rPr>
      </w:pPr>
      <w:r w:rsidRPr="0027178B">
        <w:rPr>
          <w:rFonts w:ascii="Arial" w:hAnsi="Arial" w:cs="Arial"/>
          <w:szCs w:val="24"/>
        </w:rPr>
        <w:t>Is the PSA needed for Personal Care (e.g. physical limitations that require support for getting items out for student, assistance in the restroom, etc.)?</w:t>
      </w:r>
    </w:p>
    <w:p w14:paraId="1B853563" w14:textId="77777777" w:rsidR="004F20AF" w:rsidRPr="0027178B" w:rsidRDefault="00864B0A" w:rsidP="004F20AF">
      <w:pPr>
        <w:pStyle w:val="ListParagraph"/>
        <w:widowControl/>
        <w:numPr>
          <w:ilvl w:val="0"/>
          <w:numId w:val="5"/>
        </w:numPr>
        <w:autoSpaceDE/>
        <w:autoSpaceDN/>
        <w:rPr>
          <w:rFonts w:ascii="Arial" w:hAnsi="Arial" w:cs="Arial"/>
          <w:szCs w:val="24"/>
        </w:rPr>
      </w:pPr>
      <w:r w:rsidRPr="0027178B">
        <w:rPr>
          <w:rFonts w:ascii="Arial" w:hAnsi="Arial" w:cs="Arial"/>
          <w:szCs w:val="24"/>
        </w:rPr>
        <w:t>Is the PSA needed for safety awareness (e.g. prevent student from wandering off, provide support for interacting with strangers, etc.)? If so, how will the PSA accomplish this?</w:t>
      </w:r>
    </w:p>
    <w:p w14:paraId="605DD707" w14:textId="61223FF7" w:rsidR="004F20AF" w:rsidRPr="0027178B" w:rsidRDefault="00864B0A" w:rsidP="004F20AF">
      <w:pPr>
        <w:pStyle w:val="ListParagraph"/>
        <w:widowControl/>
        <w:numPr>
          <w:ilvl w:val="0"/>
          <w:numId w:val="5"/>
        </w:numPr>
        <w:autoSpaceDE/>
        <w:autoSpaceDN/>
        <w:rPr>
          <w:rFonts w:ascii="Arial" w:hAnsi="Arial" w:cs="Arial"/>
          <w:szCs w:val="24"/>
        </w:rPr>
      </w:pPr>
      <w:bookmarkStart w:id="3" w:name="_Hlk172633092"/>
      <w:r w:rsidRPr="0027178B">
        <w:rPr>
          <w:rFonts w:ascii="Arial" w:hAnsi="Arial" w:cs="Arial"/>
          <w:szCs w:val="24"/>
        </w:rPr>
        <w:t>Is the PSA needed to</w:t>
      </w:r>
      <w:bookmarkEnd w:id="3"/>
      <w:r w:rsidRPr="0027178B">
        <w:rPr>
          <w:rFonts w:ascii="Arial" w:hAnsi="Arial" w:cs="Arial"/>
          <w:szCs w:val="24"/>
        </w:rPr>
        <w:t xml:space="preserve"> keep the student on task? What does this look like? Is the PSA observing the student to see if they are overstimulated, frustrated, etc.? If so, how will the PSA intervene? This cannot disrupt the learning environment.</w:t>
      </w:r>
    </w:p>
    <w:p w14:paraId="0B0F0D00" w14:textId="4620C6B6" w:rsidR="004F20AF" w:rsidRPr="0027178B" w:rsidRDefault="00864B0A" w:rsidP="004F20AF">
      <w:pPr>
        <w:pStyle w:val="ListParagraph"/>
        <w:widowControl/>
        <w:numPr>
          <w:ilvl w:val="0"/>
          <w:numId w:val="5"/>
        </w:numPr>
        <w:autoSpaceDE/>
        <w:autoSpaceDN/>
        <w:rPr>
          <w:rFonts w:ascii="Arial" w:hAnsi="Arial" w:cs="Arial"/>
          <w:szCs w:val="24"/>
        </w:rPr>
      </w:pPr>
      <w:r w:rsidRPr="0027178B">
        <w:rPr>
          <w:rFonts w:ascii="Arial" w:hAnsi="Arial" w:cs="Arial"/>
          <w:szCs w:val="24"/>
        </w:rPr>
        <w:t>Is the PSA needed to support behavioral challenges? If so, how will the PSA intervene? If frequency and intensity of the behavior disrupts the learning environment, then it would not be appropriate.</w:t>
      </w:r>
    </w:p>
    <w:p w14:paraId="5B726A3A" w14:textId="67A87F19" w:rsidR="004F20AF" w:rsidRPr="0027178B" w:rsidRDefault="00864B0A" w:rsidP="004F20AF">
      <w:pPr>
        <w:pStyle w:val="ListParagraph"/>
        <w:widowControl/>
        <w:numPr>
          <w:ilvl w:val="0"/>
          <w:numId w:val="5"/>
        </w:numPr>
        <w:autoSpaceDE/>
        <w:autoSpaceDN/>
        <w:rPr>
          <w:rFonts w:ascii="Arial" w:hAnsi="Arial" w:cs="Arial"/>
          <w:szCs w:val="24"/>
        </w:rPr>
      </w:pPr>
      <w:r w:rsidRPr="0027178B">
        <w:rPr>
          <w:rFonts w:ascii="Arial" w:hAnsi="Arial" w:cs="Arial"/>
          <w:szCs w:val="24"/>
        </w:rPr>
        <w:t>Is the PSA being requested for a medical need? NOCE does not have medical staff on campus to support students. Faculty and staff will call 911 if a student needs medical intervention even if there is a PSA with the student.</w:t>
      </w:r>
    </w:p>
    <w:p w14:paraId="4F6219DF" w14:textId="68F4E56D" w:rsidR="004F20AF" w:rsidRPr="0027178B" w:rsidRDefault="00864B0A" w:rsidP="004F20AF">
      <w:pPr>
        <w:pStyle w:val="ListParagraph"/>
        <w:widowControl/>
        <w:numPr>
          <w:ilvl w:val="0"/>
          <w:numId w:val="5"/>
        </w:numPr>
        <w:autoSpaceDE/>
        <w:autoSpaceDN/>
        <w:rPr>
          <w:rFonts w:ascii="Arial" w:hAnsi="Arial" w:cs="Arial"/>
          <w:szCs w:val="24"/>
        </w:rPr>
      </w:pPr>
      <w:r w:rsidRPr="0027178B">
        <w:rPr>
          <w:rFonts w:ascii="Arial" w:hAnsi="Arial" w:cs="Arial"/>
          <w:szCs w:val="24"/>
        </w:rPr>
        <w:t>Are there alternative accommodations or strategies the student should consider that could increase their independence at the post-secondary level</w:t>
      </w:r>
      <w:r w:rsidR="00FF0B2C">
        <w:rPr>
          <w:rFonts w:ascii="Arial" w:hAnsi="Arial" w:cs="Arial"/>
          <w:szCs w:val="24"/>
        </w:rPr>
        <w:t>?</w:t>
      </w:r>
    </w:p>
    <w:p w14:paraId="018761F2" w14:textId="77777777" w:rsidR="004F20AF" w:rsidRPr="0027178B" w:rsidRDefault="00864B0A" w:rsidP="004F20AF">
      <w:pPr>
        <w:pStyle w:val="ListParagraph"/>
        <w:widowControl/>
        <w:numPr>
          <w:ilvl w:val="0"/>
          <w:numId w:val="5"/>
        </w:numPr>
        <w:autoSpaceDE/>
        <w:autoSpaceDN/>
        <w:rPr>
          <w:rFonts w:ascii="Arial" w:hAnsi="Arial" w:cs="Arial"/>
          <w:szCs w:val="24"/>
        </w:rPr>
      </w:pPr>
      <w:r w:rsidRPr="0027178B">
        <w:rPr>
          <w:rFonts w:ascii="Arial" w:hAnsi="Arial" w:cs="Arial"/>
          <w:szCs w:val="24"/>
        </w:rPr>
        <w:t>Is the student able to make progress and benefit from post-secondary classes with or without a PSA?</w:t>
      </w:r>
    </w:p>
    <w:p w14:paraId="41C543E6" w14:textId="77777777" w:rsidR="004F20AF" w:rsidRPr="0027178B" w:rsidRDefault="004F20AF" w:rsidP="004F20AF">
      <w:pPr>
        <w:rPr>
          <w:rFonts w:ascii="Arial" w:hAnsi="Arial" w:cs="Arial"/>
          <w:szCs w:val="24"/>
        </w:rPr>
      </w:pPr>
    </w:p>
    <w:p w14:paraId="47CAB73B" w14:textId="485788A7" w:rsidR="004F20AF" w:rsidRPr="0027178B" w:rsidRDefault="00864B0A" w:rsidP="004F20AF">
      <w:pPr>
        <w:jc w:val="center"/>
        <w:rPr>
          <w:rFonts w:ascii="Arial" w:hAnsi="Arial" w:cs="Arial"/>
          <w:b/>
          <w:szCs w:val="24"/>
        </w:rPr>
      </w:pPr>
      <w:r w:rsidRPr="0027178B">
        <w:rPr>
          <w:rFonts w:ascii="Arial" w:hAnsi="Arial" w:cs="Arial"/>
          <w:b/>
          <w:szCs w:val="24"/>
        </w:rPr>
        <w:t xml:space="preserve">Family Members Are Not Utilized </w:t>
      </w:r>
      <w:r w:rsidR="00FF0B2C" w:rsidRPr="0027178B">
        <w:rPr>
          <w:rFonts w:ascii="Arial" w:hAnsi="Arial" w:cs="Arial"/>
          <w:b/>
          <w:szCs w:val="24"/>
        </w:rPr>
        <w:t>as</w:t>
      </w:r>
      <w:r w:rsidRPr="0027178B">
        <w:rPr>
          <w:rFonts w:ascii="Arial" w:hAnsi="Arial" w:cs="Arial"/>
          <w:b/>
          <w:szCs w:val="24"/>
        </w:rPr>
        <w:t xml:space="preserve"> PSAs</w:t>
      </w:r>
    </w:p>
    <w:p w14:paraId="46E42E38" w14:textId="77777777" w:rsidR="004F20AF" w:rsidRPr="0027178B" w:rsidRDefault="004F20AF" w:rsidP="004F20AF">
      <w:pPr>
        <w:rPr>
          <w:rFonts w:ascii="Arial" w:hAnsi="Arial" w:cs="Arial"/>
          <w:szCs w:val="24"/>
        </w:rPr>
      </w:pPr>
    </w:p>
    <w:p w14:paraId="3ACE07BD" w14:textId="77777777" w:rsidR="004F20AF" w:rsidRPr="0027178B" w:rsidRDefault="00864B0A" w:rsidP="004F20AF">
      <w:pPr>
        <w:rPr>
          <w:rFonts w:ascii="Arial" w:hAnsi="Arial" w:cs="Arial"/>
          <w:szCs w:val="24"/>
        </w:rPr>
      </w:pPr>
      <w:r w:rsidRPr="0027178B">
        <w:rPr>
          <w:rFonts w:ascii="Arial" w:hAnsi="Arial" w:cs="Arial"/>
          <w:szCs w:val="24"/>
        </w:rPr>
        <w:t xml:space="preserve">NOCE DSS has established programs to support the development of student independence. Family members are wonderful </w:t>
      </w:r>
      <w:proofErr w:type="gramStart"/>
      <w:r w:rsidRPr="0027178B">
        <w:rPr>
          <w:rFonts w:ascii="Arial" w:hAnsi="Arial" w:cs="Arial"/>
          <w:szCs w:val="24"/>
        </w:rPr>
        <w:t>supports,</w:t>
      </w:r>
      <w:proofErr w:type="gramEnd"/>
      <w:r w:rsidRPr="0027178B">
        <w:rPr>
          <w:rFonts w:ascii="Arial" w:hAnsi="Arial" w:cs="Arial"/>
          <w:szCs w:val="24"/>
        </w:rPr>
        <w:t xml:space="preserve"> however, students develop a reliance on family members when they serve as a PSA. Therefore, NOCE does not support the use of family members as PSAs except in </w:t>
      </w:r>
      <w:proofErr w:type="gramStart"/>
      <w:r w:rsidRPr="0027178B">
        <w:rPr>
          <w:rFonts w:ascii="Arial" w:hAnsi="Arial" w:cs="Arial"/>
          <w:szCs w:val="24"/>
        </w:rPr>
        <w:t>an emergency situation</w:t>
      </w:r>
      <w:proofErr w:type="gramEnd"/>
      <w:r w:rsidRPr="0027178B">
        <w:rPr>
          <w:rFonts w:ascii="Arial" w:hAnsi="Arial" w:cs="Arial"/>
          <w:szCs w:val="24"/>
        </w:rPr>
        <w:t>. An emergency would be a single day occurrence, giving the PSA agency time to find a substitute or new PSA. The following outlines the reasons for this policy:</w:t>
      </w:r>
    </w:p>
    <w:p w14:paraId="0D0BBEFF" w14:textId="77777777" w:rsidR="004F20AF" w:rsidRPr="0027178B" w:rsidRDefault="004F20AF" w:rsidP="004F20AF">
      <w:pPr>
        <w:rPr>
          <w:rFonts w:ascii="Arial" w:hAnsi="Arial" w:cs="Arial"/>
          <w:szCs w:val="24"/>
        </w:rPr>
      </w:pPr>
    </w:p>
    <w:p w14:paraId="16AAEE3E" w14:textId="77777777" w:rsidR="004F20AF" w:rsidRPr="0027178B" w:rsidRDefault="00864B0A" w:rsidP="004F20AF">
      <w:pPr>
        <w:pStyle w:val="ListParagraph"/>
        <w:widowControl/>
        <w:numPr>
          <w:ilvl w:val="0"/>
          <w:numId w:val="6"/>
        </w:numPr>
        <w:autoSpaceDE/>
        <w:autoSpaceDN/>
        <w:rPr>
          <w:rFonts w:ascii="Arial" w:hAnsi="Arial" w:cs="Arial"/>
          <w:szCs w:val="24"/>
        </w:rPr>
      </w:pPr>
      <w:r w:rsidRPr="0027178B">
        <w:rPr>
          <w:rFonts w:ascii="Arial" w:hAnsi="Arial" w:cs="Arial"/>
          <w:szCs w:val="24"/>
        </w:rPr>
        <w:t xml:space="preserve">Students often achieve less independence when a family member is their PSA. </w:t>
      </w:r>
    </w:p>
    <w:p w14:paraId="36827D71" w14:textId="77777777" w:rsidR="004F20AF" w:rsidRPr="0027178B" w:rsidRDefault="00864B0A" w:rsidP="004F20AF">
      <w:pPr>
        <w:pStyle w:val="ListParagraph"/>
        <w:widowControl/>
        <w:numPr>
          <w:ilvl w:val="0"/>
          <w:numId w:val="6"/>
        </w:numPr>
        <w:autoSpaceDE/>
        <w:autoSpaceDN/>
        <w:rPr>
          <w:rFonts w:ascii="Arial" w:hAnsi="Arial" w:cs="Arial"/>
          <w:szCs w:val="24"/>
        </w:rPr>
      </w:pPr>
      <w:r w:rsidRPr="0027178B">
        <w:rPr>
          <w:rFonts w:ascii="Arial" w:hAnsi="Arial" w:cs="Arial"/>
          <w:szCs w:val="24"/>
        </w:rPr>
        <w:t xml:space="preserve">Employers are not willing to hire a person who needs a family member present as an attendant. </w:t>
      </w:r>
    </w:p>
    <w:p w14:paraId="47132560" w14:textId="77777777" w:rsidR="004F20AF" w:rsidRPr="0027178B" w:rsidRDefault="00864B0A" w:rsidP="004F20AF">
      <w:pPr>
        <w:pStyle w:val="ListParagraph"/>
        <w:widowControl/>
        <w:numPr>
          <w:ilvl w:val="0"/>
          <w:numId w:val="6"/>
        </w:numPr>
        <w:autoSpaceDE/>
        <w:autoSpaceDN/>
        <w:rPr>
          <w:rFonts w:ascii="Arial" w:hAnsi="Arial" w:cs="Arial"/>
          <w:szCs w:val="24"/>
        </w:rPr>
      </w:pPr>
      <w:r w:rsidRPr="0027178B">
        <w:rPr>
          <w:rFonts w:ascii="Arial" w:hAnsi="Arial" w:cs="Arial"/>
          <w:szCs w:val="24"/>
        </w:rPr>
        <w:t xml:space="preserve">Family members tend to intervene with their loved one more quickly than PSAs who are not family members. </w:t>
      </w:r>
    </w:p>
    <w:p w14:paraId="448DBF19" w14:textId="77777777" w:rsidR="004F20AF" w:rsidRPr="0027178B" w:rsidRDefault="00864B0A" w:rsidP="004F20AF">
      <w:pPr>
        <w:pStyle w:val="ListParagraph"/>
        <w:widowControl/>
        <w:numPr>
          <w:ilvl w:val="0"/>
          <w:numId w:val="6"/>
        </w:numPr>
        <w:autoSpaceDE/>
        <w:autoSpaceDN/>
        <w:rPr>
          <w:rFonts w:ascii="Arial" w:hAnsi="Arial" w:cs="Arial"/>
          <w:szCs w:val="24"/>
        </w:rPr>
      </w:pPr>
      <w:r w:rsidRPr="0027178B">
        <w:rPr>
          <w:rFonts w:ascii="Arial" w:hAnsi="Arial" w:cs="Arial"/>
          <w:szCs w:val="24"/>
        </w:rPr>
        <w:t xml:space="preserve">Students tend to socialize less with peers when there is a family member present. </w:t>
      </w:r>
    </w:p>
    <w:p w14:paraId="0CE8F927" w14:textId="77777777" w:rsidR="004F20AF" w:rsidRPr="0027178B" w:rsidRDefault="00864B0A" w:rsidP="004F20AF">
      <w:pPr>
        <w:pStyle w:val="ListParagraph"/>
        <w:widowControl/>
        <w:numPr>
          <w:ilvl w:val="0"/>
          <w:numId w:val="6"/>
        </w:numPr>
        <w:autoSpaceDE/>
        <w:autoSpaceDN/>
        <w:rPr>
          <w:rFonts w:ascii="Arial" w:hAnsi="Arial" w:cs="Arial"/>
          <w:szCs w:val="24"/>
        </w:rPr>
      </w:pPr>
      <w:r w:rsidRPr="0027178B">
        <w:rPr>
          <w:rFonts w:ascii="Arial" w:hAnsi="Arial" w:cs="Arial"/>
          <w:szCs w:val="24"/>
        </w:rPr>
        <w:t xml:space="preserve">Students must demonstrate independent learning and progress toward class objectives and learning outcomes. Students tend to defer to a loved one when they are present instead of independently responding to the instructor and peers in the classroom. </w:t>
      </w:r>
    </w:p>
    <w:p w14:paraId="60AB0331" w14:textId="77777777" w:rsidR="004F20AF" w:rsidRPr="0027178B" w:rsidRDefault="004F20AF" w:rsidP="004F20AF">
      <w:pPr>
        <w:rPr>
          <w:rFonts w:ascii="Arial" w:hAnsi="Arial" w:cs="Arial"/>
          <w:szCs w:val="24"/>
        </w:rPr>
      </w:pPr>
    </w:p>
    <w:p w14:paraId="47AAAF76" w14:textId="77777777" w:rsidR="008D5B4D" w:rsidRDefault="008D5B4D" w:rsidP="004F20AF">
      <w:pPr>
        <w:jc w:val="center"/>
        <w:rPr>
          <w:rFonts w:ascii="Arial" w:hAnsi="Arial" w:cs="Arial"/>
          <w:b/>
          <w:szCs w:val="24"/>
        </w:rPr>
      </w:pPr>
    </w:p>
    <w:p w14:paraId="1BA64738" w14:textId="1AE4695C" w:rsidR="004F20AF" w:rsidRPr="0027178B" w:rsidRDefault="00864B0A" w:rsidP="004F20AF">
      <w:pPr>
        <w:jc w:val="center"/>
        <w:rPr>
          <w:rFonts w:ascii="Arial" w:hAnsi="Arial" w:cs="Arial"/>
          <w:b/>
          <w:szCs w:val="24"/>
        </w:rPr>
      </w:pPr>
      <w:r w:rsidRPr="0027178B">
        <w:rPr>
          <w:rFonts w:ascii="Arial" w:hAnsi="Arial" w:cs="Arial"/>
          <w:b/>
          <w:szCs w:val="24"/>
        </w:rPr>
        <w:lastRenderedPageBreak/>
        <w:t>Other Notes</w:t>
      </w:r>
    </w:p>
    <w:p w14:paraId="5506EFB5" w14:textId="77777777" w:rsidR="004F20AF" w:rsidRPr="0027178B" w:rsidRDefault="004F20AF" w:rsidP="004F20AF">
      <w:pPr>
        <w:rPr>
          <w:rFonts w:ascii="Arial" w:hAnsi="Arial" w:cs="Arial"/>
          <w:szCs w:val="24"/>
        </w:rPr>
      </w:pPr>
    </w:p>
    <w:p w14:paraId="0626CDB9" w14:textId="77777777" w:rsidR="004F20AF" w:rsidRPr="0027178B" w:rsidRDefault="00864B0A" w:rsidP="004F20AF">
      <w:pPr>
        <w:pStyle w:val="ListParagraph"/>
        <w:widowControl/>
        <w:numPr>
          <w:ilvl w:val="0"/>
          <w:numId w:val="7"/>
        </w:numPr>
        <w:autoSpaceDE/>
        <w:autoSpaceDN/>
        <w:rPr>
          <w:rFonts w:ascii="Arial" w:hAnsi="Arial" w:cs="Arial"/>
          <w:szCs w:val="24"/>
        </w:rPr>
      </w:pPr>
      <w:r w:rsidRPr="0027178B">
        <w:rPr>
          <w:rFonts w:ascii="Arial" w:hAnsi="Arial" w:cs="Arial"/>
          <w:szCs w:val="24"/>
        </w:rPr>
        <w:t>There are many reasons necessitating the limitation of the number of PSA in a single classroom:</w:t>
      </w:r>
    </w:p>
    <w:p w14:paraId="19AED2F4" w14:textId="77777777" w:rsidR="004F20AF" w:rsidRPr="0027178B" w:rsidRDefault="00864B0A" w:rsidP="004F20AF">
      <w:pPr>
        <w:pStyle w:val="ListParagraph"/>
        <w:widowControl/>
        <w:numPr>
          <w:ilvl w:val="1"/>
          <w:numId w:val="7"/>
        </w:numPr>
        <w:autoSpaceDE/>
        <w:autoSpaceDN/>
        <w:rPr>
          <w:rFonts w:ascii="Arial" w:hAnsi="Arial" w:cs="Arial"/>
          <w:szCs w:val="24"/>
        </w:rPr>
      </w:pPr>
      <w:r w:rsidRPr="0027178B">
        <w:rPr>
          <w:rFonts w:ascii="Arial" w:hAnsi="Arial" w:cs="Arial"/>
          <w:szCs w:val="24"/>
        </w:rPr>
        <w:t xml:space="preserve">Fire code limits room occupancy. </w:t>
      </w:r>
    </w:p>
    <w:p w14:paraId="62DF9C93" w14:textId="77777777" w:rsidR="004F20AF" w:rsidRPr="0027178B" w:rsidRDefault="00864B0A" w:rsidP="004F20AF">
      <w:pPr>
        <w:pStyle w:val="ListParagraph"/>
        <w:widowControl/>
        <w:numPr>
          <w:ilvl w:val="1"/>
          <w:numId w:val="7"/>
        </w:numPr>
        <w:autoSpaceDE/>
        <w:autoSpaceDN/>
        <w:rPr>
          <w:rFonts w:ascii="Arial" w:hAnsi="Arial" w:cs="Arial"/>
          <w:szCs w:val="24"/>
        </w:rPr>
      </w:pPr>
      <w:r w:rsidRPr="0027178B">
        <w:rPr>
          <w:rFonts w:ascii="Arial" w:hAnsi="Arial" w:cs="Arial"/>
          <w:szCs w:val="24"/>
        </w:rPr>
        <w:t xml:space="preserve">Too many PSAs in a classroom can disrupt the learning environment. </w:t>
      </w:r>
    </w:p>
    <w:p w14:paraId="3786AD9C" w14:textId="77777777" w:rsidR="004F20AF" w:rsidRPr="0027178B" w:rsidRDefault="00864B0A" w:rsidP="004F20AF">
      <w:pPr>
        <w:pStyle w:val="ListParagraph"/>
        <w:widowControl/>
        <w:numPr>
          <w:ilvl w:val="1"/>
          <w:numId w:val="7"/>
        </w:numPr>
        <w:autoSpaceDE/>
        <w:autoSpaceDN/>
        <w:rPr>
          <w:rFonts w:ascii="Arial" w:hAnsi="Arial" w:cs="Arial"/>
          <w:szCs w:val="24"/>
        </w:rPr>
      </w:pPr>
      <w:r w:rsidRPr="0027178B">
        <w:rPr>
          <w:rFonts w:ascii="Arial" w:hAnsi="Arial" w:cs="Arial"/>
          <w:szCs w:val="24"/>
        </w:rPr>
        <w:t xml:space="preserve">The professor is responsible for directing the activities of students and all personnel in the classroom. Too many PSAs make it difficult for the professor to provide instruction and to ensure they are meeting the needs of all students. </w:t>
      </w:r>
    </w:p>
    <w:p w14:paraId="44BF1D54" w14:textId="77777777" w:rsidR="004F20AF" w:rsidRPr="0027178B" w:rsidRDefault="00864B0A" w:rsidP="004F20AF">
      <w:pPr>
        <w:pStyle w:val="ListParagraph"/>
        <w:widowControl/>
        <w:numPr>
          <w:ilvl w:val="0"/>
          <w:numId w:val="7"/>
        </w:numPr>
        <w:autoSpaceDE/>
        <w:autoSpaceDN/>
        <w:rPr>
          <w:rFonts w:ascii="Arial" w:hAnsi="Arial" w:cs="Arial"/>
          <w:szCs w:val="24"/>
        </w:rPr>
      </w:pPr>
      <w:r w:rsidRPr="0027178B">
        <w:rPr>
          <w:rFonts w:ascii="Arial" w:hAnsi="Arial" w:cs="Arial"/>
          <w:szCs w:val="24"/>
        </w:rPr>
        <w:t xml:space="preserve">DSS Counselors notify the DSS Professors after a PSA has been approved for the student. Notification includes specific responsibilities of the PSA. </w:t>
      </w:r>
    </w:p>
    <w:p w14:paraId="72D4E951" w14:textId="77777777" w:rsidR="004F20AF" w:rsidRPr="0027178B" w:rsidRDefault="004F20AF" w:rsidP="004F20AF">
      <w:pPr>
        <w:rPr>
          <w:rFonts w:ascii="Arial" w:hAnsi="Arial" w:cs="Arial"/>
          <w:szCs w:val="24"/>
        </w:rPr>
      </w:pPr>
    </w:p>
    <w:p w14:paraId="6D07C567" w14:textId="77777777" w:rsidR="004F20AF" w:rsidRPr="0027178B" w:rsidRDefault="00864B0A" w:rsidP="004F20AF">
      <w:pPr>
        <w:jc w:val="center"/>
        <w:rPr>
          <w:rFonts w:ascii="Arial" w:hAnsi="Arial" w:cs="Arial"/>
          <w:b/>
          <w:szCs w:val="24"/>
        </w:rPr>
      </w:pPr>
      <w:r w:rsidRPr="0027178B">
        <w:rPr>
          <w:rFonts w:ascii="Arial" w:hAnsi="Arial" w:cs="Arial"/>
          <w:b/>
          <w:szCs w:val="24"/>
        </w:rPr>
        <w:t>Personal Service Attendant (PSA) Agreement</w:t>
      </w:r>
    </w:p>
    <w:p w14:paraId="5E2CFFB8" w14:textId="77777777" w:rsidR="004F20AF" w:rsidRPr="0027178B" w:rsidRDefault="004F20AF" w:rsidP="004F20AF">
      <w:pPr>
        <w:rPr>
          <w:rFonts w:ascii="Arial" w:hAnsi="Arial" w:cs="Arial"/>
          <w:szCs w:val="24"/>
        </w:rPr>
      </w:pPr>
    </w:p>
    <w:p w14:paraId="7F5B270F" w14:textId="77777777" w:rsidR="004F20AF" w:rsidRPr="0027178B" w:rsidRDefault="00864B0A" w:rsidP="004F20AF">
      <w:pPr>
        <w:rPr>
          <w:rFonts w:ascii="Arial" w:hAnsi="Arial" w:cs="Arial"/>
          <w:szCs w:val="24"/>
        </w:rPr>
      </w:pPr>
      <w:bookmarkStart w:id="4" w:name="_Hlk171349382"/>
      <w:r w:rsidRPr="0027178B">
        <w:rPr>
          <w:rFonts w:ascii="Arial" w:hAnsi="Arial" w:cs="Arial"/>
          <w:szCs w:val="24"/>
        </w:rPr>
        <w:t>I (Student) and (Parent) understand and agree to the following:</w:t>
      </w:r>
      <w:bookmarkEnd w:id="4"/>
      <w:r w:rsidRPr="0027178B">
        <w:rPr>
          <w:rFonts w:ascii="Arial" w:hAnsi="Arial" w:cs="Arial"/>
          <w:szCs w:val="24"/>
        </w:rPr>
        <w:t xml:space="preserve">  </w:t>
      </w:r>
    </w:p>
    <w:p w14:paraId="66F655E5" w14:textId="77777777" w:rsidR="004F20AF" w:rsidRPr="0027178B" w:rsidRDefault="004F20AF" w:rsidP="004F20AF">
      <w:pPr>
        <w:rPr>
          <w:rFonts w:ascii="Arial" w:hAnsi="Arial" w:cs="Arial"/>
          <w:szCs w:val="24"/>
        </w:rPr>
      </w:pPr>
    </w:p>
    <w:bookmarkEnd w:id="2"/>
    <w:p w14:paraId="134A1E51" w14:textId="77777777" w:rsidR="004F20AF" w:rsidRPr="0027178B" w:rsidRDefault="00864B0A" w:rsidP="004F20AF">
      <w:pPr>
        <w:pStyle w:val="ListParagraph"/>
        <w:widowControl/>
        <w:numPr>
          <w:ilvl w:val="0"/>
          <w:numId w:val="4"/>
        </w:numPr>
        <w:autoSpaceDE/>
        <w:autoSpaceDN/>
        <w:rPr>
          <w:rFonts w:ascii="Arial" w:hAnsi="Arial" w:cs="Arial"/>
          <w:szCs w:val="24"/>
        </w:rPr>
      </w:pPr>
      <w:r w:rsidRPr="0027178B">
        <w:rPr>
          <w:rFonts w:ascii="Arial" w:hAnsi="Arial" w:cs="Arial"/>
          <w:szCs w:val="24"/>
        </w:rPr>
        <w:t>NOCE’s DSS programs promote student independence in the home, the community, on-campus, and the workplace.</w:t>
      </w:r>
    </w:p>
    <w:p w14:paraId="1D79C106" w14:textId="77777777" w:rsidR="004F20AF" w:rsidRPr="0027178B" w:rsidRDefault="00864B0A" w:rsidP="004F20AF">
      <w:pPr>
        <w:pStyle w:val="ListParagraph"/>
        <w:widowControl/>
        <w:numPr>
          <w:ilvl w:val="0"/>
          <w:numId w:val="4"/>
        </w:numPr>
        <w:autoSpaceDE/>
        <w:autoSpaceDN/>
        <w:rPr>
          <w:rFonts w:ascii="Arial" w:hAnsi="Arial" w:cs="Arial"/>
          <w:szCs w:val="24"/>
        </w:rPr>
      </w:pPr>
      <w:r w:rsidRPr="0027178B">
        <w:rPr>
          <w:rFonts w:ascii="Arial" w:hAnsi="Arial" w:cs="Arial"/>
          <w:szCs w:val="24"/>
        </w:rPr>
        <w:t xml:space="preserve">Reliance on PSAs often diminish a student’s opportunity to develop the skills needed for independence which limits social engagement and integration, success in college, the ability to obtain and maintain employment, and the opportunity to live independently. Students who rely on PSAs tend to maintain a reliance on their family at a very high level, limiting their ability to be more independent even while living with their family. </w:t>
      </w:r>
    </w:p>
    <w:p w14:paraId="62EED47A" w14:textId="77777777" w:rsidR="004F20AF" w:rsidRPr="0027178B" w:rsidRDefault="00864B0A" w:rsidP="004F20AF">
      <w:pPr>
        <w:pStyle w:val="ListParagraph"/>
        <w:widowControl/>
        <w:numPr>
          <w:ilvl w:val="0"/>
          <w:numId w:val="4"/>
        </w:numPr>
        <w:autoSpaceDE/>
        <w:autoSpaceDN/>
        <w:rPr>
          <w:rFonts w:ascii="Arial" w:hAnsi="Arial" w:cs="Arial"/>
          <w:szCs w:val="24"/>
        </w:rPr>
      </w:pPr>
      <w:r w:rsidRPr="0027178B">
        <w:rPr>
          <w:rFonts w:ascii="Arial" w:hAnsi="Arial" w:cs="Arial"/>
          <w:szCs w:val="24"/>
        </w:rPr>
        <w:t xml:space="preserve">A personal service attendant (PSA) is not permitted to accompany a student in class (in-person or virtual) unless approved by a DSS Counselor through the interactive process. </w:t>
      </w:r>
    </w:p>
    <w:p w14:paraId="7F5A293A" w14:textId="77777777" w:rsidR="004F20AF" w:rsidRPr="0027178B" w:rsidRDefault="00864B0A" w:rsidP="004F20AF">
      <w:pPr>
        <w:pStyle w:val="ListParagraph"/>
        <w:widowControl/>
        <w:numPr>
          <w:ilvl w:val="0"/>
          <w:numId w:val="4"/>
        </w:numPr>
        <w:autoSpaceDE/>
        <w:autoSpaceDN/>
        <w:rPr>
          <w:rFonts w:ascii="Arial" w:hAnsi="Arial" w:cs="Arial"/>
          <w:szCs w:val="24"/>
        </w:rPr>
      </w:pPr>
      <w:r w:rsidRPr="0027178B">
        <w:rPr>
          <w:rFonts w:ascii="Arial" w:hAnsi="Arial" w:cs="Arial"/>
          <w:szCs w:val="24"/>
        </w:rPr>
        <w:t xml:space="preserve">PSAs must wear a NOCE lanyard on campus. </w:t>
      </w:r>
    </w:p>
    <w:p w14:paraId="40EC9F44" w14:textId="77777777" w:rsidR="004F20AF" w:rsidRPr="0027178B" w:rsidRDefault="00864B0A" w:rsidP="004F20AF">
      <w:pPr>
        <w:pStyle w:val="ListParagraph"/>
        <w:widowControl/>
        <w:numPr>
          <w:ilvl w:val="0"/>
          <w:numId w:val="4"/>
        </w:numPr>
        <w:autoSpaceDE/>
        <w:autoSpaceDN/>
        <w:rPr>
          <w:rFonts w:ascii="Arial" w:hAnsi="Arial" w:cs="Arial"/>
          <w:szCs w:val="24"/>
        </w:rPr>
      </w:pPr>
      <w:r w:rsidRPr="0027178B">
        <w:rPr>
          <w:rFonts w:ascii="Arial" w:hAnsi="Arial" w:cs="Arial"/>
          <w:szCs w:val="24"/>
        </w:rPr>
        <w:t>If a student is unable to independently demonstrate measurable progress, then a PSA may not be an appropriate accommodation. Lack of measurable progress is when a student:</w:t>
      </w:r>
    </w:p>
    <w:p w14:paraId="50A6BDA8" w14:textId="77777777" w:rsidR="004F20AF" w:rsidRPr="0027178B" w:rsidRDefault="00864B0A" w:rsidP="004F20AF">
      <w:pPr>
        <w:pStyle w:val="ListParagraph"/>
        <w:widowControl/>
        <w:numPr>
          <w:ilvl w:val="1"/>
          <w:numId w:val="4"/>
        </w:numPr>
        <w:autoSpaceDE/>
        <w:autoSpaceDN/>
        <w:rPr>
          <w:rFonts w:ascii="Arial" w:hAnsi="Arial" w:cs="Arial"/>
          <w:szCs w:val="24"/>
        </w:rPr>
      </w:pPr>
      <w:r w:rsidRPr="0027178B">
        <w:rPr>
          <w:rFonts w:ascii="Arial" w:hAnsi="Arial" w:cs="Arial"/>
          <w:szCs w:val="24"/>
        </w:rPr>
        <w:t>Fails to make measurable progress toward the goals developed for the course as established in the Academic Accommodation Plan (AAP) including the Student Education Contract; and/or,</w:t>
      </w:r>
    </w:p>
    <w:p w14:paraId="27C6BA96" w14:textId="77777777" w:rsidR="004F20AF" w:rsidRPr="0027178B" w:rsidRDefault="00864B0A" w:rsidP="004F20AF">
      <w:pPr>
        <w:pStyle w:val="ListParagraph"/>
        <w:widowControl/>
        <w:numPr>
          <w:ilvl w:val="1"/>
          <w:numId w:val="4"/>
        </w:numPr>
        <w:autoSpaceDE/>
        <w:autoSpaceDN/>
        <w:rPr>
          <w:rFonts w:ascii="Arial" w:hAnsi="Arial" w:cs="Arial"/>
          <w:szCs w:val="24"/>
        </w:rPr>
      </w:pPr>
      <w:r w:rsidRPr="0027178B">
        <w:rPr>
          <w:rFonts w:ascii="Arial" w:hAnsi="Arial" w:cs="Arial"/>
          <w:szCs w:val="24"/>
        </w:rPr>
        <w:t xml:space="preserve">Fails to meet the academic standards established by the college, as applied to all NOCE students. </w:t>
      </w:r>
    </w:p>
    <w:p w14:paraId="0DF0DD31" w14:textId="77777777" w:rsidR="004F20AF" w:rsidRPr="0027178B" w:rsidRDefault="00864B0A" w:rsidP="004F20AF">
      <w:pPr>
        <w:pStyle w:val="ListParagraph"/>
        <w:widowControl/>
        <w:numPr>
          <w:ilvl w:val="0"/>
          <w:numId w:val="4"/>
        </w:numPr>
        <w:autoSpaceDE/>
        <w:autoSpaceDN/>
        <w:rPr>
          <w:rFonts w:ascii="Arial" w:hAnsi="Arial" w:cs="Arial"/>
          <w:szCs w:val="24"/>
        </w:rPr>
      </w:pPr>
      <w:r w:rsidRPr="0027178B">
        <w:rPr>
          <w:rFonts w:ascii="Arial" w:hAnsi="Arial" w:cs="Arial"/>
          <w:szCs w:val="24"/>
        </w:rPr>
        <w:t xml:space="preserve">Students must be able to comply with the Standards of Student Conduct and Disciple (Board Policy and Administrative Procedures 5500), with or without accommodation. </w:t>
      </w:r>
    </w:p>
    <w:p w14:paraId="6C626C53" w14:textId="77777777" w:rsidR="004F20AF" w:rsidRPr="0027178B" w:rsidRDefault="00864B0A" w:rsidP="004F20AF">
      <w:pPr>
        <w:pStyle w:val="ListParagraph"/>
        <w:widowControl/>
        <w:numPr>
          <w:ilvl w:val="0"/>
          <w:numId w:val="4"/>
        </w:numPr>
        <w:autoSpaceDE/>
        <w:autoSpaceDN/>
        <w:rPr>
          <w:rFonts w:ascii="Arial" w:hAnsi="Arial" w:cs="Arial"/>
          <w:szCs w:val="24"/>
        </w:rPr>
      </w:pPr>
      <w:r w:rsidRPr="0027178B">
        <w:rPr>
          <w:rFonts w:ascii="Arial" w:hAnsi="Arial" w:cs="Arial"/>
          <w:szCs w:val="24"/>
        </w:rPr>
        <w:t xml:space="preserve">Family members are not permitted to be PSAs except in emergencies as defined previously. </w:t>
      </w:r>
    </w:p>
    <w:p w14:paraId="16E2AFF4" w14:textId="77777777" w:rsidR="004F20AF" w:rsidRPr="0027178B" w:rsidRDefault="00864B0A" w:rsidP="004F20AF">
      <w:pPr>
        <w:pStyle w:val="ListParagraph"/>
        <w:widowControl/>
        <w:numPr>
          <w:ilvl w:val="0"/>
          <w:numId w:val="4"/>
        </w:numPr>
        <w:autoSpaceDE/>
        <w:autoSpaceDN/>
        <w:rPr>
          <w:rFonts w:ascii="Arial" w:hAnsi="Arial" w:cs="Arial"/>
          <w:szCs w:val="24"/>
        </w:rPr>
      </w:pPr>
      <w:r w:rsidRPr="0027178B">
        <w:rPr>
          <w:rFonts w:ascii="Arial" w:hAnsi="Arial" w:cs="Arial"/>
          <w:szCs w:val="24"/>
        </w:rPr>
        <w:t xml:space="preserve">There will be a plan to fade the attendant to the back of the classroom, then to outside of the classroom, and eventually fade the attendant all together. </w:t>
      </w:r>
    </w:p>
    <w:p w14:paraId="1184EA9A" w14:textId="77777777" w:rsidR="004F20AF" w:rsidRPr="0027178B" w:rsidRDefault="00864B0A" w:rsidP="004F20AF">
      <w:pPr>
        <w:pStyle w:val="ListParagraph"/>
        <w:widowControl/>
        <w:numPr>
          <w:ilvl w:val="0"/>
          <w:numId w:val="4"/>
        </w:numPr>
        <w:autoSpaceDE/>
        <w:autoSpaceDN/>
        <w:rPr>
          <w:rFonts w:ascii="Arial" w:hAnsi="Arial" w:cs="Arial"/>
          <w:szCs w:val="24"/>
        </w:rPr>
      </w:pPr>
      <w:r w:rsidRPr="0027178B">
        <w:rPr>
          <w:rFonts w:ascii="Arial" w:hAnsi="Arial" w:cs="Arial"/>
          <w:szCs w:val="24"/>
        </w:rPr>
        <w:t xml:space="preserve">There will be a meeting with the student, counselor, and student’s family after the first semester (or sooner based on faculty and staff observations). Faculty and staff will make recommendations </w:t>
      </w:r>
      <w:proofErr w:type="gramStart"/>
      <w:r w:rsidRPr="0027178B">
        <w:rPr>
          <w:rFonts w:ascii="Arial" w:hAnsi="Arial" w:cs="Arial"/>
          <w:szCs w:val="24"/>
        </w:rPr>
        <w:t>on:</w:t>
      </w:r>
      <w:proofErr w:type="gramEnd"/>
      <w:r w:rsidRPr="0027178B">
        <w:rPr>
          <w:rFonts w:ascii="Arial" w:hAnsi="Arial" w:cs="Arial"/>
          <w:szCs w:val="24"/>
        </w:rPr>
        <w:t xml:space="preserve"> the plan to fade out the attendant, the student’s ability to independently benefit from instruction, the student’s ability to comply with the standards of student conduct, and the student’s readiness to be on a college campus. </w:t>
      </w:r>
    </w:p>
    <w:p w14:paraId="3328C9F2" w14:textId="77777777" w:rsidR="004F20AF" w:rsidRPr="0027178B" w:rsidRDefault="004F20AF" w:rsidP="004F20AF">
      <w:pPr>
        <w:rPr>
          <w:rFonts w:ascii="Arial" w:hAnsi="Arial" w:cs="Arial"/>
          <w:szCs w:val="24"/>
        </w:rPr>
      </w:pPr>
    </w:p>
    <w:p w14:paraId="6ABAC799" w14:textId="77777777" w:rsidR="00D55711" w:rsidRPr="0027178B" w:rsidRDefault="00D55711" w:rsidP="004F20AF">
      <w:pPr>
        <w:rPr>
          <w:rFonts w:ascii="Arial" w:hAnsi="Arial" w:cs="Arial"/>
          <w:szCs w:val="24"/>
        </w:rPr>
      </w:pPr>
    </w:p>
    <w:p w14:paraId="07FFAA6A" w14:textId="52EBF1E9" w:rsidR="00BC6D5C" w:rsidRPr="0027178B" w:rsidRDefault="00BC6D5C" w:rsidP="00BC6D5C">
      <w:pPr>
        <w:rPr>
          <w:rFonts w:ascii="Arial" w:hAnsi="Arial" w:cs="Arial"/>
        </w:rPr>
      </w:pPr>
      <w:r w:rsidRPr="0027178B">
        <w:rPr>
          <w:rFonts w:ascii="Arial" w:hAnsi="Arial" w:cs="Arial"/>
          <w:szCs w:val="24"/>
        </w:rPr>
        <w:t xml:space="preserve">Date of Agreement: </w:t>
      </w:r>
    </w:p>
    <w:p w14:paraId="7639482C" w14:textId="77777777" w:rsidR="00BC6D5C" w:rsidRPr="0027178B" w:rsidRDefault="00BC6D5C" w:rsidP="00BC6D5C">
      <w:pPr>
        <w:tabs>
          <w:tab w:val="left" w:pos="1980"/>
        </w:tabs>
        <w:rPr>
          <w:rFonts w:ascii="Arial" w:hAnsi="Arial" w:cs="Arial"/>
          <w:sz w:val="2"/>
          <w:szCs w:val="2"/>
        </w:rPr>
      </w:pPr>
      <w:r w:rsidRPr="0027178B">
        <w:rPr>
          <w:rFonts w:ascii="Arial" w:hAnsi="Arial" w:cs="Arial"/>
        </w:rPr>
        <w:tab/>
      </w:r>
      <w:r w:rsidRPr="0027178B">
        <w:rPr>
          <w:rFonts w:ascii="Arial" w:hAnsi="Arial" w:cs="Arial"/>
          <w:noProof/>
          <w:sz w:val="2"/>
          <w:szCs w:val="2"/>
        </w:rPr>
        <mc:AlternateContent>
          <mc:Choice Requires="wps">
            <w:drawing>
              <wp:inline distT="0" distB="0" distL="0" distR="0" wp14:anchorId="12160F57" wp14:editId="735735B3">
                <wp:extent cx="1828800" cy="0"/>
                <wp:effectExtent l="0" t="0" r="0" b="0"/>
                <wp:docPr id="574860453" name="Straight Connector 10"/>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3F4E513" id="Straight Connector 10" o:spid="_x0000_s1026" style="visibility:visible;mso-wrap-style:square;mso-left-percent:-10001;mso-top-percent:-10001;mso-position-horizontal:absolute;mso-position-horizontal-relative:char;mso-position-vertical:absolute;mso-position-vertical-relative:line;mso-left-percent:-10001;mso-top-percent:-10001" from="0,0" to="2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XXHlw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" strokecolor="black [3200]" strokeweight=".5pt">
                <v:stroke joinstyle="miter"/>
                <w10:anchorlock/>
              </v:line>
            </w:pict>
          </mc:Fallback>
        </mc:AlternateContent>
      </w:r>
    </w:p>
    <w:p w14:paraId="2BCA66E1" w14:textId="77777777" w:rsidR="00BC6D5C" w:rsidRPr="0027178B" w:rsidRDefault="00BC6D5C" w:rsidP="00BC6D5C">
      <w:pPr>
        <w:rPr>
          <w:rFonts w:ascii="Arial" w:hAnsi="Arial" w:cs="Arial"/>
        </w:rPr>
      </w:pPr>
    </w:p>
    <w:p w14:paraId="1A7AA701" w14:textId="77777777" w:rsidR="008D5B4D" w:rsidRDefault="008D5B4D" w:rsidP="00BC6D5C">
      <w:pPr>
        <w:rPr>
          <w:rFonts w:ascii="Arial" w:hAnsi="Arial" w:cs="Arial"/>
        </w:rPr>
      </w:pPr>
    </w:p>
    <w:p w14:paraId="0ED9989D" w14:textId="47E84552" w:rsidR="00BC6D5C" w:rsidRPr="0027178B" w:rsidRDefault="00BC6D5C" w:rsidP="00BC6D5C">
      <w:pPr>
        <w:rPr>
          <w:rFonts w:ascii="Arial" w:hAnsi="Arial" w:cs="Arial"/>
          <w:szCs w:val="24"/>
        </w:rPr>
      </w:pPr>
    </w:p>
    <w:p w14:paraId="4CC06E77" w14:textId="6FEA30B8" w:rsidR="00BC6D5C" w:rsidRPr="0027178B" w:rsidRDefault="00BC6D5C" w:rsidP="00BC6D5C">
      <w:pPr>
        <w:rPr>
          <w:rFonts w:ascii="Arial" w:hAnsi="Arial" w:cs="Arial"/>
          <w:sz w:val="2"/>
          <w:szCs w:val="2"/>
        </w:rPr>
      </w:pPr>
      <w:r w:rsidRPr="0027178B">
        <w:rPr>
          <w:rFonts w:ascii="Arial" w:hAnsi="Arial" w:cs="Arial"/>
          <w:noProof/>
          <w:sz w:val="2"/>
          <w:szCs w:val="2"/>
        </w:rPr>
        <mc:AlternateContent>
          <mc:Choice Requires="wps">
            <w:drawing>
              <wp:inline distT="0" distB="0" distL="0" distR="0" wp14:anchorId="73B3FD99" wp14:editId="5476A621">
                <wp:extent cx="2286000" cy="0"/>
                <wp:effectExtent l="0" t="0" r="0" b="0"/>
                <wp:docPr id="1666014223" name="Straight Connector 10"/>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DDB3FA3" id="Straight Connector 10" o:spid="_x0000_s1026" style="visibility:visible;mso-wrap-style:square;mso-left-percent:-10001;mso-top-percent:-10001;mso-position-horizontal:absolute;mso-position-horizontal-relative:char;mso-position-vertical:absolute;mso-position-vertical-relative:line;mso-left-percent:-10001;mso-top-percent:-10001" from="0,0" to="18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" strokecolor="black [3200]" strokeweight=".5pt">
                <v:stroke joinstyle="miter"/>
                <w10:anchorlock/>
              </v:line>
            </w:pict>
          </mc:Fallback>
        </mc:AlternateContent>
      </w:r>
      <w:r w:rsidR="00A75478" w:rsidRPr="0027178B">
        <w:rPr>
          <w:rFonts w:ascii="Arial" w:hAnsi="Arial" w:cs="Arial"/>
          <w:noProof/>
          <w:sz w:val="2"/>
          <w:szCs w:val="2"/>
        </w:rPr>
        <w:t xml:space="preserve">   </w:t>
      </w:r>
      <w:r w:rsidR="00A75478" w:rsidRPr="0027178B">
        <w:rPr>
          <w:rFonts w:ascii="Arial" w:hAnsi="Arial" w:cs="Arial"/>
          <w:noProof/>
          <w:sz w:val="2"/>
          <w:szCs w:val="2"/>
        </w:rPr>
        <w:tab/>
      </w:r>
      <w:r w:rsidR="00A75478" w:rsidRPr="0027178B">
        <w:rPr>
          <w:rFonts w:ascii="Arial" w:hAnsi="Arial" w:cs="Arial"/>
          <w:noProof/>
          <w:sz w:val="2"/>
          <w:szCs w:val="2"/>
        </w:rPr>
        <w:tab/>
      </w:r>
      <w:r w:rsidR="00A75478" w:rsidRPr="0027178B">
        <w:rPr>
          <w:rFonts w:ascii="Arial" w:hAnsi="Arial" w:cs="Arial"/>
          <w:noProof/>
          <w:sz w:val="2"/>
          <w:szCs w:val="2"/>
        </w:rPr>
        <mc:AlternateContent>
          <mc:Choice Requires="wps">
            <w:drawing>
              <wp:inline distT="0" distB="0" distL="0" distR="0" wp14:anchorId="08A233E9" wp14:editId="51AE3108">
                <wp:extent cx="2743200" cy="0"/>
                <wp:effectExtent l="0" t="0" r="0" b="0"/>
                <wp:docPr id="200769953" name="Straight Connector 10"/>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1D02858" id="Straight Connector 10" o:spid="_x0000_s1026" style="visibility:visible;mso-wrap-style:square;mso-left-percent:-10001;mso-top-percent:-10001;mso-position-horizontal:absolute;mso-position-horizontal-relative:char;mso-position-vertical:absolute;mso-position-vertical-relative:line;mso-left-percent:-10001;mso-top-percent:-10001" from="0,0" to="3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" strokecolor="black [3200]" strokeweight=".5pt">
                <v:stroke joinstyle="miter"/>
                <w10:anchorlock/>
              </v:line>
            </w:pict>
          </mc:Fallback>
        </mc:AlternateContent>
      </w:r>
      <w:r w:rsidRPr="0027178B">
        <w:rPr>
          <w:rFonts w:ascii="Arial" w:hAnsi="Arial" w:cs="Arial"/>
          <w:noProof/>
          <w:sz w:val="2"/>
          <w:szCs w:val="2"/>
        </w:rPr>
        <w:tab/>
      </w:r>
      <w:r w:rsidRPr="0027178B">
        <w:rPr>
          <w:rFonts w:ascii="Arial" w:hAnsi="Arial" w:cs="Arial"/>
          <w:noProof/>
          <w:sz w:val="2"/>
          <w:szCs w:val="2"/>
        </w:rPr>
        <w:tab/>
      </w:r>
      <w:r w:rsidRPr="0027178B">
        <w:rPr>
          <w:rFonts w:ascii="Arial" w:hAnsi="Arial" w:cs="Arial"/>
          <w:sz w:val="2"/>
          <w:szCs w:val="2"/>
        </w:rPr>
        <w:tab/>
      </w:r>
      <w:r w:rsidRPr="0027178B">
        <w:rPr>
          <w:rFonts w:ascii="Arial" w:hAnsi="Arial" w:cs="Arial"/>
          <w:sz w:val="2"/>
          <w:szCs w:val="2"/>
        </w:rPr>
        <w:tab/>
      </w:r>
    </w:p>
    <w:p w14:paraId="695BD6A2" w14:textId="1A883BDC" w:rsidR="00BC6D5C" w:rsidRPr="0027178B" w:rsidRDefault="00BC6D5C" w:rsidP="00BC6D5C">
      <w:pPr>
        <w:rPr>
          <w:rFonts w:ascii="Arial" w:hAnsi="Arial" w:cs="Arial"/>
          <w:b/>
          <w:bCs/>
          <w:szCs w:val="24"/>
        </w:rPr>
      </w:pPr>
      <w:r w:rsidRPr="0027178B">
        <w:rPr>
          <w:rFonts w:ascii="Arial" w:hAnsi="Arial" w:cs="Arial"/>
          <w:b/>
          <w:bCs/>
          <w:szCs w:val="24"/>
        </w:rPr>
        <w:t>Student</w:t>
      </w:r>
      <w:r w:rsidRPr="0027178B">
        <w:rPr>
          <w:rFonts w:ascii="Arial" w:hAnsi="Arial" w:cs="Arial"/>
          <w:b/>
          <w:bCs/>
          <w:szCs w:val="24"/>
        </w:rPr>
        <w:tab/>
      </w:r>
      <w:r w:rsidRPr="0027178B">
        <w:rPr>
          <w:rFonts w:ascii="Arial" w:hAnsi="Arial" w:cs="Arial"/>
          <w:b/>
          <w:bCs/>
          <w:szCs w:val="24"/>
        </w:rPr>
        <w:tab/>
      </w:r>
      <w:r w:rsidRPr="0027178B">
        <w:rPr>
          <w:rFonts w:ascii="Arial" w:hAnsi="Arial" w:cs="Arial"/>
          <w:b/>
          <w:bCs/>
          <w:szCs w:val="24"/>
        </w:rPr>
        <w:tab/>
      </w:r>
      <w:r w:rsidRPr="0027178B">
        <w:rPr>
          <w:rFonts w:ascii="Arial" w:hAnsi="Arial" w:cs="Arial"/>
          <w:b/>
          <w:bCs/>
          <w:szCs w:val="24"/>
        </w:rPr>
        <w:tab/>
      </w:r>
      <w:r w:rsidRPr="0027178B">
        <w:rPr>
          <w:rFonts w:ascii="Arial" w:hAnsi="Arial" w:cs="Arial"/>
          <w:b/>
          <w:bCs/>
          <w:szCs w:val="24"/>
        </w:rPr>
        <w:tab/>
      </w:r>
      <w:r w:rsidRPr="0027178B">
        <w:rPr>
          <w:rFonts w:ascii="Arial" w:hAnsi="Arial" w:cs="Arial"/>
          <w:b/>
          <w:bCs/>
          <w:szCs w:val="24"/>
        </w:rPr>
        <w:tab/>
        <w:t>Parent/Conservator/Family Member</w:t>
      </w:r>
    </w:p>
    <w:p w14:paraId="5AA5B360" w14:textId="77777777" w:rsidR="00FF0B2C" w:rsidRDefault="00FF0B2C" w:rsidP="00BC6D5C">
      <w:pPr>
        <w:rPr>
          <w:rFonts w:ascii="Arial" w:hAnsi="Arial" w:cs="Arial"/>
        </w:rPr>
      </w:pPr>
    </w:p>
    <w:p w14:paraId="0345E537" w14:textId="34B83C0C" w:rsidR="00BC6D5C" w:rsidRPr="0027178B" w:rsidRDefault="00BC6D5C" w:rsidP="00BC6D5C">
      <w:pPr>
        <w:rPr>
          <w:rFonts w:ascii="Arial" w:hAnsi="Arial" w:cs="Arial"/>
        </w:rPr>
      </w:pPr>
      <w:r w:rsidRPr="0027178B">
        <w:rPr>
          <w:rFonts w:ascii="Arial" w:hAnsi="Arial" w:cs="Arial"/>
        </w:rPr>
        <w:tab/>
      </w:r>
      <w:r w:rsidRPr="0027178B">
        <w:rPr>
          <w:rFonts w:ascii="Arial" w:hAnsi="Arial" w:cs="Arial"/>
        </w:rPr>
        <w:tab/>
      </w:r>
    </w:p>
    <w:p w14:paraId="00BD2B0E" w14:textId="58118870" w:rsidR="00061597" w:rsidRPr="0027178B" w:rsidRDefault="00BC6D5C" w:rsidP="00BC6D5C">
      <w:pPr>
        <w:rPr>
          <w:rFonts w:ascii="Arial" w:hAnsi="Arial" w:cs="Arial"/>
          <w:b/>
          <w:bCs/>
          <w:szCs w:val="24"/>
        </w:rPr>
      </w:pPr>
      <w:r w:rsidRPr="0027178B">
        <w:rPr>
          <w:rFonts w:ascii="Arial" w:hAnsi="Arial" w:cs="Arial"/>
          <w:noProof/>
          <w:sz w:val="2"/>
          <w:szCs w:val="2"/>
        </w:rPr>
        <mc:AlternateContent>
          <mc:Choice Requires="wps">
            <w:drawing>
              <wp:inline distT="0" distB="0" distL="0" distR="0" wp14:anchorId="57313885" wp14:editId="5359C7F6">
                <wp:extent cx="2286000" cy="0"/>
                <wp:effectExtent l="0" t="0" r="0" b="0"/>
                <wp:docPr id="1653201573" name="Straight Connector 10"/>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8FE15FC" id="Straight Connector 10" o:spid="_x0000_s1026" style="visibility:visible;mso-wrap-style:square;mso-left-percent:-10001;mso-top-percent:-10001;mso-position-horizontal:absolute;mso-position-horizontal-relative:char;mso-position-vertical:absolute;mso-position-vertical-relative:line;mso-left-percent:-10001;mso-top-percent:-10001" from="0,0" to="18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" strokecolor="black [3200]" strokeweight=".5pt">
                <v:stroke joinstyle="miter"/>
                <w10:anchorlock/>
              </v:line>
            </w:pict>
          </mc:Fallback>
        </mc:AlternateContent>
      </w:r>
      <w:r w:rsidRPr="0027178B">
        <w:rPr>
          <w:rFonts w:ascii="Arial" w:hAnsi="Arial" w:cs="Arial"/>
          <w:noProof/>
          <w:sz w:val="2"/>
          <w:szCs w:val="2"/>
        </w:rPr>
        <w:t xml:space="preserve"> </w:t>
      </w:r>
      <w:r w:rsidRPr="0027178B">
        <w:rPr>
          <w:rFonts w:ascii="Arial" w:hAnsi="Arial" w:cs="Arial"/>
          <w:b/>
          <w:bCs/>
          <w:sz w:val="2"/>
          <w:szCs w:val="2"/>
        </w:rPr>
        <w:br/>
      </w:r>
      <w:r w:rsidRPr="0027178B">
        <w:rPr>
          <w:rFonts w:ascii="Arial" w:hAnsi="Arial" w:cs="Arial"/>
          <w:b/>
          <w:bCs/>
          <w:szCs w:val="24"/>
        </w:rPr>
        <w:t>NOCE DSS Counselor</w:t>
      </w:r>
    </w:p>
    <w:sectPr w:rsidR="00061597" w:rsidRPr="0027178B" w:rsidSect="00BC6D5C">
      <w:pgSz w:w="12240" w:h="15840" w:code="1"/>
      <w:pgMar w:top="360" w:right="720" w:bottom="36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2100E"/>
    <w:multiLevelType w:val="hybridMultilevel"/>
    <w:tmpl w:val="C7B06986"/>
    <w:lvl w:ilvl="0" w:tplc="3EEE8CC4">
      <w:start w:val="1"/>
      <w:numFmt w:val="bullet"/>
      <w:lvlText w:val=""/>
      <w:lvlJc w:val="left"/>
      <w:pPr>
        <w:ind w:left="720" w:hanging="360"/>
      </w:pPr>
      <w:rPr>
        <w:rFonts w:ascii="Symbol" w:hAnsi="Symbol" w:hint="default"/>
      </w:rPr>
    </w:lvl>
    <w:lvl w:ilvl="1" w:tplc="9D5C38D4">
      <w:start w:val="1"/>
      <w:numFmt w:val="bullet"/>
      <w:lvlText w:val="o"/>
      <w:lvlJc w:val="left"/>
      <w:pPr>
        <w:ind w:left="1440" w:hanging="360"/>
      </w:pPr>
      <w:rPr>
        <w:rFonts w:ascii="Courier New" w:hAnsi="Courier New" w:cs="Courier New" w:hint="default"/>
      </w:rPr>
    </w:lvl>
    <w:lvl w:ilvl="2" w:tplc="97483198" w:tentative="1">
      <w:start w:val="1"/>
      <w:numFmt w:val="bullet"/>
      <w:lvlText w:val=""/>
      <w:lvlJc w:val="left"/>
      <w:pPr>
        <w:ind w:left="2160" w:hanging="360"/>
      </w:pPr>
      <w:rPr>
        <w:rFonts w:ascii="Wingdings" w:hAnsi="Wingdings" w:hint="default"/>
      </w:rPr>
    </w:lvl>
    <w:lvl w:ilvl="3" w:tplc="E60C0E42" w:tentative="1">
      <w:start w:val="1"/>
      <w:numFmt w:val="bullet"/>
      <w:lvlText w:val=""/>
      <w:lvlJc w:val="left"/>
      <w:pPr>
        <w:ind w:left="2880" w:hanging="360"/>
      </w:pPr>
      <w:rPr>
        <w:rFonts w:ascii="Symbol" w:hAnsi="Symbol" w:hint="default"/>
      </w:rPr>
    </w:lvl>
    <w:lvl w:ilvl="4" w:tplc="7AEAFEF6" w:tentative="1">
      <w:start w:val="1"/>
      <w:numFmt w:val="bullet"/>
      <w:lvlText w:val="o"/>
      <w:lvlJc w:val="left"/>
      <w:pPr>
        <w:ind w:left="3600" w:hanging="360"/>
      </w:pPr>
      <w:rPr>
        <w:rFonts w:ascii="Courier New" w:hAnsi="Courier New" w:cs="Courier New" w:hint="default"/>
      </w:rPr>
    </w:lvl>
    <w:lvl w:ilvl="5" w:tplc="CD7EF6A8" w:tentative="1">
      <w:start w:val="1"/>
      <w:numFmt w:val="bullet"/>
      <w:lvlText w:val=""/>
      <w:lvlJc w:val="left"/>
      <w:pPr>
        <w:ind w:left="4320" w:hanging="360"/>
      </w:pPr>
      <w:rPr>
        <w:rFonts w:ascii="Wingdings" w:hAnsi="Wingdings" w:hint="default"/>
      </w:rPr>
    </w:lvl>
    <w:lvl w:ilvl="6" w:tplc="4C863070" w:tentative="1">
      <w:start w:val="1"/>
      <w:numFmt w:val="bullet"/>
      <w:lvlText w:val=""/>
      <w:lvlJc w:val="left"/>
      <w:pPr>
        <w:ind w:left="5040" w:hanging="360"/>
      </w:pPr>
      <w:rPr>
        <w:rFonts w:ascii="Symbol" w:hAnsi="Symbol" w:hint="default"/>
      </w:rPr>
    </w:lvl>
    <w:lvl w:ilvl="7" w:tplc="C4E40764" w:tentative="1">
      <w:start w:val="1"/>
      <w:numFmt w:val="bullet"/>
      <w:lvlText w:val="o"/>
      <w:lvlJc w:val="left"/>
      <w:pPr>
        <w:ind w:left="5760" w:hanging="360"/>
      </w:pPr>
      <w:rPr>
        <w:rFonts w:ascii="Courier New" w:hAnsi="Courier New" w:cs="Courier New" w:hint="default"/>
      </w:rPr>
    </w:lvl>
    <w:lvl w:ilvl="8" w:tplc="07BC1E08" w:tentative="1">
      <w:start w:val="1"/>
      <w:numFmt w:val="bullet"/>
      <w:lvlText w:val=""/>
      <w:lvlJc w:val="left"/>
      <w:pPr>
        <w:ind w:left="6480" w:hanging="360"/>
      </w:pPr>
      <w:rPr>
        <w:rFonts w:ascii="Wingdings" w:hAnsi="Wingdings" w:hint="default"/>
      </w:rPr>
    </w:lvl>
  </w:abstractNum>
  <w:abstractNum w:abstractNumId="1" w15:restartNumberingAfterBreak="0">
    <w:nsid w:val="2B1B732D"/>
    <w:multiLevelType w:val="hybridMultilevel"/>
    <w:tmpl w:val="B12A1FF0"/>
    <w:lvl w:ilvl="0" w:tplc="FA12202E">
      <w:start w:val="1"/>
      <w:numFmt w:val="decimal"/>
      <w:lvlText w:val="%1."/>
      <w:lvlJc w:val="left"/>
      <w:pPr>
        <w:ind w:left="720" w:hanging="360"/>
      </w:pPr>
    </w:lvl>
    <w:lvl w:ilvl="1" w:tplc="DCB6CEF8" w:tentative="1">
      <w:start w:val="1"/>
      <w:numFmt w:val="lowerLetter"/>
      <w:lvlText w:val="%2."/>
      <w:lvlJc w:val="left"/>
      <w:pPr>
        <w:ind w:left="1440" w:hanging="360"/>
      </w:pPr>
    </w:lvl>
    <w:lvl w:ilvl="2" w:tplc="7FAA2300" w:tentative="1">
      <w:start w:val="1"/>
      <w:numFmt w:val="lowerRoman"/>
      <w:lvlText w:val="%3."/>
      <w:lvlJc w:val="right"/>
      <w:pPr>
        <w:ind w:left="2160" w:hanging="180"/>
      </w:pPr>
    </w:lvl>
    <w:lvl w:ilvl="3" w:tplc="3DA8BF34" w:tentative="1">
      <w:start w:val="1"/>
      <w:numFmt w:val="decimal"/>
      <w:lvlText w:val="%4."/>
      <w:lvlJc w:val="left"/>
      <w:pPr>
        <w:ind w:left="2880" w:hanging="360"/>
      </w:pPr>
    </w:lvl>
    <w:lvl w:ilvl="4" w:tplc="AEE294BE" w:tentative="1">
      <w:start w:val="1"/>
      <w:numFmt w:val="lowerLetter"/>
      <w:lvlText w:val="%5."/>
      <w:lvlJc w:val="left"/>
      <w:pPr>
        <w:ind w:left="3600" w:hanging="360"/>
      </w:pPr>
    </w:lvl>
    <w:lvl w:ilvl="5" w:tplc="E9A2AFEA" w:tentative="1">
      <w:start w:val="1"/>
      <w:numFmt w:val="lowerRoman"/>
      <w:lvlText w:val="%6."/>
      <w:lvlJc w:val="right"/>
      <w:pPr>
        <w:ind w:left="4320" w:hanging="180"/>
      </w:pPr>
    </w:lvl>
    <w:lvl w:ilvl="6" w:tplc="50BCD2EE" w:tentative="1">
      <w:start w:val="1"/>
      <w:numFmt w:val="decimal"/>
      <w:lvlText w:val="%7."/>
      <w:lvlJc w:val="left"/>
      <w:pPr>
        <w:ind w:left="5040" w:hanging="360"/>
      </w:pPr>
    </w:lvl>
    <w:lvl w:ilvl="7" w:tplc="98241648" w:tentative="1">
      <w:start w:val="1"/>
      <w:numFmt w:val="lowerLetter"/>
      <w:lvlText w:val="%8."/>
      <w:lvlJc w:val="left"/>
      <w:pPr>
        <w:ind w:left="5760" w:hanging="360"/>
      </w:pPr>
    </w:lvl>
    <w:lvl w:ilvl="8" w:tplc="27EABD0E" w:tentative="1">
      <w:start w:val="1"/>
      <w:numFmt w:val="lowerRoman"/>
      <w:lvlText w:val="%9."/>
      <w:lvlJc w:val="right"/>
      <w:pPr>
        <w:ind w:left="6480" w:hanging="180"/>
      </w:pPr>
    </w:lvl>
  </w:abstractNum>
  <w:abstractNum w:abstractNumId="2" w15:restartNumberingAfterBreak="0">
    <w:nsid w:val="31844022"/>
    <w:multiLevelType w:val="hybridMultilevel"/>
    <w:tmpl w:val="15363FFA"/>
    <w:lvl w:ilvl="0" w:tplc="3238F00A">
      <w:start w:val="1"/>
      <w:numFmt w:val="bullet"/>
      <w:lvlText w:val=""/>
      <w:lvlJc w:val="left"/>
      <w:pPr>
        <w:ind w:left="720" w:hanging="360"/>
      </w:pPr>
      <w:rPr>
        <w:rFonts w:ascii="Symbol" w:hAnsi="Symbol" w:hint="default"/>
      </w:rPr>
    </w:lvl>
    <w:lvl w:ilvl="1" w:tplc="7486C2EC">
      <w:start w:val="1"/>
      <w:numFmt w:val="bullet"/>
      <w:lvlText w:val="o"/>
      <w:lvlJc w:val="left"/>
      <w:pPr>
        <w:ind w:left="1440" w:hanging="360"/>
      </w:pPr>
      <w:rPr>
        <w:rFonts w:ascii="Courier New" w:hAnsi="Courier New" w:cs="Courier New" w:hint="default"/>
      </w:rPr>
    </w:lvl>
    <w:lvl w:ilvl="2" w:tplc="6094A634" w:tentative="1">
      <w:start w:val="1"/>
      <w:numFmt w:val="bullet"/>
      <w:lvlText w:val=""/>
      <w:lvlJc w:val="left"/>
      <w:pPr>
        <w:ind w:left="2160" w:hanging="360"/>
      </w:pPr>
      <w:rPr>
        <w:rFonts w:ascii="Wingdings" w:hAnsi="Wingdings" w:hint="default"/>
      </w:rPr>
    </w:lvl>
    <w:lvl w:ilvl="3" w:tplc="C2C6B4A6" w:tentative="1">
      <w:start w:val="1"/>
      <w:numFmt w:val="bullet"/>
      <w:lvlText w:val=""/>
      <w:lvlJc w:val="left"/>
      <w:pPr>
        <w:ind w:left="2880" w:hanging="360"/>
      </w:pPr>
      <w:rPr>
        <w:rFonts w:ascii="Symbol" w:hAnsi="Symbol" w:hint="default"/>
      </w:rPr>
    </w:lvl>
    <w:lvl w:ilvl="4" w:tplc="D9D0A9DE" w:tentative="1">
      <w:start w:val="1"/>
      <w:numFmt w:val="bullet"/>
      <w:lvlText w:val="o"/>
      <w:lvlJc w:val="left"/>
      <w:pPr>
        <w:ind w:left="3600" w:hanging="360"/>
      </w:pPr>
      <w:rPr>
        <w:rFonts w:ascii="Courier New" w:hAnsi="Courier New" w:cs="Courier New" w:hint="default"/>
      </w:rPr>
    </w:lvl>
    <w:lvl w:ilvl="5" w:tplc="1C7881C6" w:tentative="1">
      <w:start w:val="1"/>
      <w:numFmt w:val="bullet"/>
      <w:lvlText w:val=""/>
      <w:lvlJc w:val="left"/>
      <w:pPr>
        <w:ind w:left="4320" w:hanging="360"/>
      </w:pPr>
      <w:rPr>
        <w:rFonts w:ascii="Wingdings" w:hAnsi="Wingdings" w:hint="default"/>
      </w:rPr>
    </w:lvl>
    <w:lvl w:ilvl="6" w:tplc="EE40CBD6" w:tentative="1">
      <w:start w:val="1"/>
      <w:numFmt w:val="bullet"/>
      <w:lvlText w:val=""/>
      <w:lvlJc w:val="left"/>
      <w:pPr>
        <w:ind w:left="5040" w:hanging="360"/>
      </w:pPr>
      <w:rPr>
        <w:rFonts w:ascii="Symbol" w:hAnsi="Symbol" w:hint="default"/>
      </w:rPr>
    </w:lvl>
    <w:lvl w:ilvl="7" w:tplc="83A4C3DC" w:tentative="1">
      <w:start w:val="1"/>
      <w:numFmt w:val="bullet"/>
      <w:lvlText w:val="o"/>
      <w:lvlJc w:val="left"/>
      <w:pPr>
        <w:ind w:left="5760" w:hanging="360"/>
      </w:pPr>
      <w:rPr>
        <w:rFonts w:ascii="Courier New" w:hAnsi="Courier New" w:cs="Courier New" w:hint="default"/>
      </w:rPr>
    </w:lvl>
    <w:lvl w:ilvl="8" w:tplc="44E45194" w:tentative="1">
      <w:start w:val="1"/>
      <w:numFmt w:val="bullet"/>
      <w:lvlText w:val=""/>
      <w:lvlJc w:val="left"/>
      <w:pPr>
        <w:ind w:left="6480" w:hanging="360"/>
      </w:pPr>
      <w:rPr>
        <w:rFonts w:ascii="Wingdings" w:hAnsi="Wingdings" w:hint="default"/>
      </w:rPr>
    </w:lvl>
  </w:abstractNum>
  <w:abstractNum w:abstractNumId="3" w15:restartNumberingAfterBreak="0">
    <w:nsid w:val="4AAC60DB"/>
    <w:multiLevelType w:val="hybridMultilevel"/>
    <w:tmpl w:val="1D6E5D08"/>
    <w:lvl w:ilvl="0" w:tplc="E75E8948">
      <w:start w:val="1"/>
      <w:numFmt w:val="bullet"/>
      <w:lvlText w:val=""/>
      <w:lvlJc w:val="left"/>
      <w:pPr>
        <w:ind w:left="720" w:hanging="360"/>
      </w:pPr>
      <w:rPr>
        <w:rFonts w:ascii="Symbol" w:hAnsi="Symbol" w:hint="default"/>
      </w:rPr>
    </w:lvl>
    <w:lvl w:ilvl="1" w:tplc="F4005F48" w:tentative="1">
      <w:start w:val="1"/>
      <w:numFmt w:val="bullet"/>
      <w:lvlText w:val="o"/>
      <w:lvlJc w:val="left"/>
      <w:pPr>
        <w:ind w:left="1440" w:hanging="360"/>
      </w:pPr>
      <w:rPr>
        <w:rFonts w:ascii="Courier New" w:hAnsi="Courier New" w:cs="Courier New" w:hint="default"/>
      </w:rPr>
    </w:lvl>
    <w:lvl w:ilvl="2" w:tplc="CEF65C06" w:tentative="1">
      <w:start w:val="1"/>
      <w:numFmt w:val="bullet"/>
      <w:lvlText w:val=""/>
      <w:lvlJc w:val="left"/>
      <w:pPr>
        <w:ind w:left="2160" w:hanging="360"/>
      </w:pPr>
      <w:rPr>
        <w:rFonts w:ascii="Wingdings" w:hAnsi="Wingdings" w:hint="default"/>
      </w:rPr>
    </w:lvl>
    <w:lvl w:ilvl="3" w:tplc="B978CF2C" w:tentative="1">
      <w:start w:val="1"/>
      <w:numFmt w:val="bullet"/>
      <w:lvlText w:val=""/>
      <w:lvlJc w:val="left"/>
      <w:pPr>
        <w:ind w:left="2880" w:hanging="360"/>
      </w:pPr>
      <w:rPr>
        <w:rFonts w:ascii="Symbol" w:hAnsi="Symbol" w:hint="default"/>
      </w:rPr>
    </w:lvl>
    <w:lvl w:ilvl="4" w:tplc="7F5C687A" w:tentative="1">
      <w:start w:val="1"/>
      <w:numFmt w:val="bullet"/>
      <w:lvlText w:val="o"/>
      <w:lvlJc w:val="left"/>
      <w:pPr>
        <w:ind w:left="3600" w:hanging="360"/>
      </w:pPr>
      <w:rPr>
        <w:rFonts w:ascii="Courier New" w:hAnsi="Courier New" w:cs="Courier New" w:hint="default"/>
      </w:rPr>
    </w:lvl>
    <w:lvl w:ilvl="5" w:tplc="82046FFA" w:tentative="1">
      <w:start w:val="1"/>
      <w:numFmt w:val="bullet"/>
      <w:lvlText w:val=""/>
      <w:lvlJc w:val="left"/>
      <w:pPr>
        <w:ind w:left="4320" w:hanging="360"/>
      </w:pPr>
      <w:rPr>
        <w:rFonts w:ascii="Wingdings" w:hAnsi="Wingdings" w:hint="default"/>
      </w:rPr>
    </w:lvl>
    <w:lvl w:ilvl="6" w:tplc="59687B1E" w:tentative="1">
      <w:start w:val="1"/>
      <w:numFmt w:val="bullet"/>
      <w:lvlText w:val=""/>
      <w:lvlJc w:val="left"/>
      <w:pPr>
        <w:ind w:left="5040" w:hanging="360"/>
      </w:pPr>
      <w:rPr>
        <w:rFonts w:ascii="Symbol" w:hAnsi="Symbol" w:hint="default"/>
      </w:rPr>
    </w:lvl>
    <w:lvl w:ilvl="7" w:tplc="8CDC35F6" w:tentative="1">
      <w:start w:val="1"/>
      <w:numFmt w:val="bullet"/>
      <w:lvlText w:val="o"/>
      <w:lvlJc w:val="left"/>
      <w:pPr>
        <w:ind w:left="5760" w:hanging="360"/>
      </w:pPr>
      <w:rPr>
        <w:rFonts w:ascii="Courier New" w:hAnsi="Courier New" w:cs="Courier New" w:hint="default"/>
      </w:rPr>
    </w:lvl>
    <w:lvl w:ilvl="8" w:tplc="9AF64ADA" w:tentative="1">
      <w:start w:val="1"/>
      <w:numFmt w:val="bullet"/>
      <w:lvlText w:val=""/>
      <w:lvlJc w:val="left"/>
      <w:pPr>
        <w:ind w:left="6480" w:hanging="360"/>
      </w:pPr>
      <w:rPr>
        <w:rFonts w:ascii="Wingdings" w:hAnsi="Wingdings" w:hint="default"/>
      </w:rPr>
    </w:lvl>
  </w:abstractNum>
  <w:abstractNum w:abstractNumId="4" w15:restartNumberingAfterBreak="0">
    <w:nsid w:val="571F7674"/>
    <w:multiLevelType w:val="multilevel"/>
    <w:tmpl w:val="0A2A35C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5653FA"/>
    <w:multiLevelType w:val="hybridMultilevel"/>
    <w:tmpl w:val="AB82089E"/>
    <w:lvl w:ilvl="0" w:tplc="3AE48FD6">
      <w:start w:val="1"/>
      <w:numFmt w:val="bullet"/>
      <w:lvlText w:val=""/>
      <w:lvlJc w:val="left"/>
      <w:pPr>
        <w:ind w:left="720" w:hanging="360"/>
      </w:pPr>
      <w:rPr>
        <w:rFonts w:ascii="Symbol" w:hAnsi="Symbol" w:hint="default"/>
      </w:rPr>
    </w:lvl>
    <w:lvl w:ilvl="1" w:tplc="97BA41A6" w:tentative="1">
      <w:start w:val="1"/>
      <w:numFmt w:val="bullet"/>
      <w:lvlText w:val="o"/>
      <w:lvlJc w:val="left"/>
      <w:pPr>
        <w:ind w:left="1440" w:hanging="360"/>
      </w:pPr>
      <w:rPr>
        <w:rFonts w:ascii="Courier New" w:hAnsi="Courier New" w:cs="Courier New" w:hint="default"/>
      </w:rPr>
    </w:lvl>
    <w:lvl w:ilvl="2" w:tplc="F160AE52" w:tentative="1">
      <w:start w:val="1"/>
      <w:numFmt w:val="bullet"/>
      <w:lvlText w:val=""/>
      <w:lvlJc w:val="left"/>
      <w:pPr>
        <w:ind w:left="2160" w:hanging="360"/>
      </w:pPr>
      <w:rPr>
        <w:rFonts w:ascii="Wingdings" w:hAnsi="Wingdings" w:hint="default"/>
      </w:rPr>
    </w:lvl>
    <w:lvl w:ilvl="3" w:tplc="086C9528" w:tentative="1">
      <w:start w:val="1"/>
      <w:numFmt w:val="bullet"/>
      <w:lvlText w:val=""/>
      <w:lvlJc w:val="left"/>
      <w:pPr>
        <w:ind w:left="2880" w:hanging="360"/>
      </w:pPr>
      <w:rPr>
        <w:rFonts w:ascii="Symbol" w:hAnsi="Symbol" w:hint="default"/>
      </w:rPr>
    </w:lvl>
    <w:lvl w:ilvl="4" w:tplc="BBDC98C8" w:tentative="1">
      <w:start w:val="1"/>
      <w:numFmt w:val="bullet"/>
      <w:lvlText w:val="o"/>
      <w:lvlJc w:val="left"/>
      <w:pPr>
        <w:ind w:left="3600" w:hanging="360"/>
      </w:pPr>
      <w:rPr>
        <w:rFonts w:ascii="Courier New" w:hAnsi="Courier New" w:cs="Courier New" w:hint="default"/>
      </w:rPr>
    </w:lvl>
    <w:lvl w:ilvl="5" w:tplc="9AEE24D4" w:tentative="1">
      <w:start w:val="1"/>
      <w:numFmt w:val="bullet"/>
      <w:lvlText w:val=""/>
      <w:lvlJc w:val="left"/>
      <w:pPr>
        <w:ind w:left="4320" w:hanging="360"/>
      </w:pPr>
      <w:rPr>
        <w:rFonts w:ascii="Wingdings" w:hAnsi="Wingdings" w:hint="default"/>
      </w:rPr>
    </w:lvl>
    <w:lvl w:ilvl="6" w:tplc="4DAE5D24" w:tentative="1">
      <w:start w:val="1"/>
      <w:numFmt w:val="bullet"/>
      <w:lvlText w:val=""/>
      <w:lvlJc w:val="left"/>
      <w:pPr>
        <w:ind w:left="5040" w:hanging="360"/>
      </w:pPr>
      <w:rPr>
        <w:rFonts w:ascii="Symbol" w:hAnsi="Symbol" w:hint="default"/>
      </w:rPr>
    </w:lvl>
    <w:lvl w:ilvl="7" w:tplc="C33673E6" w:tentative="1">
      <w:start w:val="1"/>
      <w:numFmt w:val="bullet"/>
      <w:lvlText w:val="o"/>
      <w:lvlJc w:val="left"/>
      <w:pPr>
        <w:ind w:left="5760" w:hanging="360"/>
      </w:pPr>
      <w:rPr>
        <w:rFonts w:ascii="Courier New" w:hAnsi="Courier New" w:cs="Courier New" w:hint="default"/>
      </w:rPr>
    </w:lvl>
    <w:lvl w:ilvl="8" w:tplc="A0BCD1B2" w:tentative="1">
      <w:start w:val="1"/>
      <w:numFmt w:val="bullet"/>
      <w:lvlText w:val=""/>
      <w:lvlJc w:val="left"/>
      <w:pPr>
        <w:ind w:left="6480" w:hanging="360"/>
      </w:pPr>
      <w:rPr>
        <w:rFonts w:ascii="Wingdings" w:hAnsi="Wingdings" w:hint="default"/>
      </w:rPr>
    </w:lvl>
  </w:abstractNum>
  <w:abstractNum w:abstractNumId="6" w15:restartNumberingAfterBreak="0">
    <w:nsid w:val="774D0935"/>
    <w:multiLevelType w:val="hybridMultilevel"/>
    <w:tmpl w:val="B8C012D8"/>
    <w:lvl w:ilvl="0" w:tplc="00180F9E">
      <w:start w:val="1"/>
      <w:numFmt w:val="bullet"/>
      <w:lvlText w:val=""/>
      <w:lvlJc w:val="left"/>
      <w:pPr>
        <w:ind w:left="720" w:hanging="360"/>
      </w:pPr>
      <w:rPr>
        <w:rFonts w:ascii="Symbol" w:hAnsi="Symbol" w:hint="default"/>
      </w:rPr>
    </w:lvl>
    <w:lvl w:ilvl="1" w:tplc="71B82062">
      <w:start w:val="1"/>
      <w:numFmt w:val="bullet"/>
      <w:lvlText w:val="o"/>
      <w:lvlJc w:val="left"/>
      <w:pPr>
        <w:ind w:left="1440" w:hanging="360"/>
      </w:pPr>
      <w:rPr>
        <w:rFonts w:ascii="Courier New" w:hAnsi="Courier New" w:cs="Courier New" w:hint="default"/>
      </w:rPr>
    </w:lvl>
    <w:lvl w:ilvl="2" w:tplc="DBEC94A6" w:tentative="1">
      <w:start w:val="1"/>
      <w:numFmt w:val="bullet"/>
      <w:lvlText w:val=""/>
      <w:lvlJc w:val="left"/>
      <w:pPr>
        <w:ind w:left="2160" w:hanging="360"/>
      </w:pPr>
      <w:rPr>
        <w:rFonts w:ascii="Wingdings" w:hAnsi="Wingdings" w:hint="default"/>
      </w:rPr>
    </w:lvl>
    <w:lvl w:ilvl="3" w:tplc="07EC21DE" w:tentative="1">
      <w:start w:val="1"/>
      <w:numFmt w:val="bullet"/>
      <w:lvlText w:val=""/>
      <w:lvlJc w:val="left"/>
      <w:pPr>
        <w:ind w:left="2880" w:hanging="360"/>
      </w:pPr>
      <w:rPr>
        <w:rFonts w:ascii="Symbol" w:hAnsi="Symbol" w:hint="default"/>
      </w:rPr>
    </w:lvl>
    <w:lvl w:ilvl="4" w:tplc="82F2DE30" w:tentative="1">
      <w:start w:val="1"/>
      <w:numFmt w:val="bullet"/>
      <w:lvlText w:val="o"/>
      <w:lvlJc w:val="left"/>
      <w:pPr>
        <w:ind w:left="3600" w:hanging="360"/>
      </w:pPr>
      <w:rPr>
        <w:rFonts w:ascii="Courier New" w:hAnsi="Courier New" w:cs="Courier New" w:hint="default"/>
      </w:rPr>
    </w:lvl>
    <w:lvl w:ilvl="5" w:tplc="724087DE" w:tentative="1">
      <w:start w:val="1"/>
      <w:numFmt w:val="bullet"/>
      <w:lvlText w:val=""/>
      <w:lvlJc w:val="left"/>
      <w:pPr>
        <w:ind w:left="4320" w:hanging="360"/>
      </w:pPr>
      <w:rPr>
        <w:rFonts w:ascii="Wingdings" w:hAnsi="Wingdings" w:hint="default"/>
      </w:rPr>
    </w:lvl>
    <w:lvl w:ilvl="6" w:tplc="BEFEBCF0" w:tentative="1">
      <w:start w:val="1"/>
      <w:numFmt w:val="bullet"/>
      <w:lvlText w:val=""/>
      <w:lvlJc w:val="left"/>
      <w:pPr>
        <w:ind w:left="5040" w:hanging="360"/>
      </w:pPr>
      <w:rPr>
        <w:rFonts w:ascii="Symbol" w:hAnsi="Symbol" w:hint="default"/>
      </w:rPr>
    </w:lvl>
    <w:lvl w:ilvl="7" w:tplc="F31AE76A" w:tentative="1">
      <w:start w:val="1"/>
      <w:numFmt w:val="bullet"/>
      <w:lvlText w:val="o"/>
      <w:lvlJc w:val="left"/>
      <w:pPr>
        <w:ind w:left="5760" w:hanging="360"/>
      </w:pPr>
      <w:rPr>
        <w:rFonts w:ascii="Courier New" w:hAnsi="Courier New" w:cs="Courier New" w:hint="default"/>
      </w:rPr>
    </w:lvl>
    <w:lvl w:ilvl="8" w:tplc="78FA7C32" w:tentative="1">
      <w:start w:val="1"/>
      <w:numFmt w:val="bullet"/>
      <w:lvlText w:val=""/>
      <w:lvlJc w:val="left"/>
      <w:pPr>
        <w:ind w:left="6480" w:hanging="360"/>
      </w:pPr>
      <w:rPr>
        <w:rFonts w:ascii="Wingdings" w:hAnsi="Wingdings" w:hint="default"/>
      </w:rPr>
    </w:lvl>
  </w:abstractNum>
  <w:num w:numId="1" w16cid:durableId="1585920464">
    <w:abstractNumId w:val="0"/>
  </w:num>
  <w:num w:numId="2" w16cid:durableId="2059164127">
    <w:abstractNumId w:val="1"/>
  </w:num>
  <w:num w:numId="3" w16cid:durableId="2087341794">
    <w:abstractNumId w:val="4"/>
  </w:num>
  <w:num w:numId="4" w16cid:durableId="1323849695">
    <w:abstractNumId w:val="2"/>
  </w:num>
  <w:num w:numId="5" w16cid:durableId="1905600332">
    <w:abstractNumId w:val="5"/>
  </w:num>
  <w:num w:numId="6" w16cid:durableId="656492146">
    <w:abstractNumId w:val="3"/>
  </w:num>
  <w:num w:numId="7" w16cid:durableId="12580596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0AF"/>
    <w:rsid w:val="000158E4"/>
    <w:rsid w:val="000515F6"/>
    <w:rsid w:val="00061597"/>
    <w:rsid w:val="00151AD1"/>
    <w:rsid w:val="00154DD9"/>
    <w:rsid w:val="00181120"/>
    <w:rsid w:val="00250661"/>
    <w:rsid w:val="00255288"/>
    <w:rsid w:val="0027178B"/>
    <w:rsid w:val="002765B7"/>
    <w:rsid w:val="002D5BA5"/>
    <w:rsid w:val="0032532A"/>
    <w:rsid w:val="00396172"/>
    <w:rsid w:val="004227E8"/>
    <w:rsid w:val="004B090D"/>
    <w:rsid w:val="004F20AF"/>
    <w:rsid w:val="005077CF"/>
    <w:rsid w:val="005826CC"/>
    <w:rsid w:val="005E2F49"/>
    <w:rsid w:val="00621E82"/>
    <w:rsid w:val="00651B3E"/>
    <w:rsid w:val="0067052F"/>
    <w:rsid w:val="006828EF"/>
    <w:rsid w:val="006B2458"/>
    <w:rsid w:val="00762810"/>
    <w:rsid w:val="00770ABF"/>
    <w:rsid w:val="00780263"/>
    <w:rsid w:val="0079589D"/>
    <w:rsid w:val="007D4A68"/>
    <w:rsid w:val="008061E5"/>
    <w:rsid w:val="00864556"/>
    <w:rsid w:val="00864B0A"/>
    <w:rsid w:val="00885CC0"/>
    <w:rsid w:val="00893749"/>
    <w:rsid w:val="008A1C2E"/>
    <w:rsid w:val="008D5B4D"/>
    <w:rsid w:val="009C4A37"/>
    <w:rsid w:val="009D2D60"/>
    <w:rsid w:val="00A15E18"/>
    <w:rsid w:val="00A17F26"/>
    <w:rsid w:val="00A20CE6"/>
    <w:rsid w:val="00A32F17"/>
    <w:rsid w:val="00A57B62"/>
    <w:rsid w:val="00A75478"/>
    <w:rsid w:val="00AB50FF"/>
    <w:rsid w:val="00AF4B70"/>
    <w:rsid w:val="00AF700A"/>
    <w:rsid w:val="00B01D26"/>
    <w:rsid w:val="00B34306"/>
    <w:rsid w:val="00B504E2"/>
    <w:rsid w:val="00B5431C"/>
    <w:rsid w:val="00BC6D5C"/>
    <w:rsid w:val="00BE6E42"/>
    <w:rsid w:val="00C61B40"/>
    <w:rsid w:val="00D55711"/>
    <w:rsid w:val="00DA3878"/>
    <w:rsid w:val="00E30EA8"/>
    <w:rsid w:val="00E51C43"/>
    <w:rsid w:val="00F30037"/>
    <w:rsid w:val="00FC69C5"/>
    <w:rsid w:val="00FF0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70065"/>
  <w15:chartTrackingRefBased/>
  <w15:docId w15:val="{8411988C-CACD-402F-ADCA-A23DDC632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0AF"/>
    <w:pPr>
      <w:widowControl w:val="0"/>
      <w:autoSpaceDE w:val="0"/>
      <w:autoSpaceDN w:val="0"/>
      <w:spacing w:after="0" w:line="240" w:lineRule="auto"/>
    </w:pPr>
    <w:rPr>
      <w:rFonts w:ascii="Tahoma" w:eastAsia="Tahoma" w:hAnsi="Tahoma" w:cs="Tahoma"/>
      <w:kern w:val="0"/>
      <w:lang w:bidi="en-US"/>
      <w14:ligatures w14:val="none"/>
    </w:rPr>
  </w:style>
  <w:style w:type="paragraph" w:styleId="Heading1">
    <w:name w:val="heading 1"/>
    <w:basedOn w:val="Normal"/>
    <w:next w:val="Normal"/>
    <w:link w:val="Heading1Char"/>
    <w:qFormat/>
    <w:rsid w:val="004F20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20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20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20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20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20A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20A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20A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20A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20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20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20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20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20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20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20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20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20AF"/>
    <w:rPr>
      <w:rFonts w:eastAsiaTheme="majorEastAsia" w:cstheme="majorBidi"/>
      <w:color w:val="272727" w:themeColor="text1" w:themeTint="D8"/>
    </w:rPr>
  </w:style>
  <w:style w:type="paragraph" w:styleId="Title">
    <w:name w:val="Title"/>
    <w:basedOn w:val="Normal"/>
    <w:next w:val="Normal"/>
    <w:link w:val="TitleChar"/>
    <w:uiPriority w:val="10"/>
    <w:qFormat/>
    <w:rsid w:val="004F20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20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20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20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20AF"/>
    <w:pPr>
      <w:spacing w:before="160"/>
      <w:jc w:val="center"/>
    </w:pPr>
    <w:rPr>
      <w:i/>
      <w:iCs/>
      <w:color w:val="404040" w:themeColor="text1" w:themeTint="BF"/>
    </w:rPr>
  </w:style>
  <w:style w:type="character" w:customStyle="1" w:styleId="QuoteChar">
    <w:name w:val="Quote Char"/>
    <w:basedOn w:val="DefaultParagraphFont"/>
    <w:link w:val="Quote"/>
    <w:uiPriority w:val="29"/>
    <w:rsid w:val="004F20AF"/>
    <w:rPr>
      <w:i/>
      <w:iCs/>
      <w:color w:val="404040" w:themeColor="text1" w:themeTint="BF"/>
    </w:rPr>
  </w:style>
  <w:style w:type="paragraph" w:styleId="ListParagraph">
    <w:name w:val="List Paragraph"/>
    <w:basedOn w:val="Normal"/>
    <w:uiPriority w:val="34"/>
    <w:qFormat/>
    <w:rsid w:val="004F20AF"/>
    <w:pPr>
      <w:ind w:left="720"/>
      <w:contextualSpacing/>
    </w:pPr>
  </w:style>
  <w:style w:type="character" w:styleId="IntenseEmphasis">
    <w:name w:val="Intense Emphasis"/>
    <w:basedOn w:val="DefaultParagraphFont"/>
    <w:uiPriority w:val="21"/>
    <w:qFormat/>
    <w:rsid w:val="004F20AF"/>
    <w:rPr>
      <w:i/>
      <w:iCs/>
      <w:color w:val="0F4761" w:themeColor="accent1" w:themeShade="BF"/>
    </w:rPr>
  </w:style>
  <w:style w:type="paragraph" w:styleId="IntenseQuote">
    <w:name w:val="Intense Quote"/>
    <w:basedOn w:val="Normal"/>
    <w:next w:val="Normal"/>
    <w:link w:val="IntenseQuoteChar"/>
    <w:uiPriority w:val="30"/>
    <w:qFormat/>
    <w:rsid w:val="004F20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20AF"/>
    <w:rPr>
      <w:i/>
      <w:iCs/>
      <w:color w:val="0F4761" w:themeColor="accent1" w:themeShade="BF"/>
    </w:rPr>
  </w:style>
  <w:style w:type="character" w:styleId="IntenseReference">
    <w:name w:val="Intense Reference"/>
    <w:basedOn w:val="DefaultParagraphFont"/>
    <w:uiPriority w:val="32"/>
    <w:qFormat/>
    <w:rsid w:val="004F20AF"/>
    <w:rPr>
      <w:b/>
      <w:bCs/>
      <w:smallCaps/>
      <w:color w:val="0F4761" w:themeColor="accent1" w:themeShade="BF"/>
      <w:spacing w:val="5"/>
    </w:rPr>
  </w:style>
  <w:style w:type="paragraph" w:styleId="BodyText">
    <w:name w:val="Body Text"/>
    <w:basedOn w:val="Normal"/>
    <w:link w:val="BodyTextChar"/>
    <w:uiPriority w:val="1"/>
    <w:qFormat/>
    <w:rsid w:val="004F20AF"/>
    <w:rPr>
      <w:sz w:val="20"/>
      <w:szCs w:val="20"/>
    </w:rPr>
  </w:style>
  <w:style w:type="character" w:customStyle="1" w:styleId="BodyTextChar">
    <w:name w:val="Body Text Char"/>
    <w:basedOn w:val="DefaultParagraphFont"/>
    <w:link w:val="BodyText"/>
    <w:uiPriority w:val="1"/>
    <w:rsid w:val="004F20AF"/>
    <w:rPr>
      <w:rFonts w:ascii="Tahoma" w:eastAsia="Tahoma" w:hAnsi="Tahoma" w:cs="Tahoma"/>
      <w:kern w:val="0"/>
      <w:sz w:val="20"/>
      <w:szCs w:val="20"/>
      <w:lang w:bidi="en-US"/>
      <w14:ligatures w14:val="none"/>
    </w:rPr>
  </w:style>
  <w:style w:type="table" w:styleId="TableGrid">
    <w:name w:val="Table Grid"/>
    <w:basedOn w:val="TableNormal"/>
    <w:uiPriority w:val="39"/>
    <w:rsid w:val="004F20AF"/>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NOCE</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 Wong</dc:creator>
  <cp:lastModifiedBy>Jessica S. Wong</cp:lastModifiedBy>
  <cp:revision>24</cp:revision>
  <dcterms:created xsi:type="dcterms:W3CDTF">2024-09-17T22:21:00Z</dcterms:created>
  <dcterms:modified xsi:type="dcterms:W3CDTF">2024-09-19T18:45:00Z</dcterms:modified>
</cp:coreProperties>
</file>