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0E74" w14:textId="7E509EF1" w:rsidR="003F371A" w:rsidRPr="003F371A" w:rsidRDefault="00736755" w:rsidP="003F371A">
      <w:pPr>
        <w:spacing w:before="420" w:after="450" w:line="240" w:lineRule="auto"/>
        <w:outlineLvl w:val="0"/>
        <w:rPr>
          <w:rFonts w:ascii="Arial" w:eastAsia="Times New Roman" w:hAnsi="Arial" w:cs="Arial"/>
          <w:color w:val="1E1E1E"/>
          <w:kern w:val="36"/>
          <w:sz w:val="36"/>
          <w:szCs w:val="36"/>
        </w:rPr>
      </w:pPr>
      <w:r>
        <w:rPr>
          <w:rFonts w:ascii="Arial" w:eastAsia="Times New Roman" w:hAnsi="Arial" w:cs="Arial"/>
          <w:color w:val="1E1E1E"/>
          <w:kern w:val="36"/>
          <w:sz w:val="36"/>
          <w:szCs w:val="36"/>
        </w:rPr>
        <w:t>Microsoft…</w:t>
      </w:r>
      <w:r w:rsidR="003F371A" w:rsidRPr="003F371A">
        <w:rPr>
          <w:rFonts w:ascii="Arial" w:eastAsia="Times New Roman" w:hAnsi="Arial" w:cs="Arial"/>
          <w:color w:val="1E1E1E"/>
          <w:kern w:val="36"/>
          <w:sz w:val="36"/>
          <w:szCs w:val="36"/>
        </w:rPr>
        <w:t>Improve accessibility with the Accessibility Checker</w:t>
      </w:r>
    </w:p>
    <w:p w14:paraId="11D74A44" w14:textId="77777777" w:rsidR="003F371A" w:rsidRPr="003F371A" w:rsidRDefault="003F371A" w:rsidP="003F371A">
      <w:pPr>
        <w:spacing w:after="0" w:line="240" w:lineRule="auto"/>
        <w:rPr>
          <w:rFonts w:ascii="Arial" w:eastAsia="Times New Roman" w:hAnsi="Arial" w:cs="Arial"/>
          <w:i/>
          <w:iCs/>
          <w:color w:val="767676"/>
          <w:sz w:val="28"/>
          <w:szCs w:val="28"/>
        </w:rPr>
      </w:pPr>
      <w:r w:rsidRPr="003F371A">
        <w:rPr>
          <w:rFonts w:ascii="Arial" w:eastAsia="Times New Roman" w:hAnsi="Arial" w:cs="Arial"/>
          <w:i/>
          <w:iCs/>
          <w:color w:val="767676"/>
          <w:sz w:val="28"/>
          <w:szCs w:val="28"/>
        </w:rPr>
        <w:t>Excel for Microsoft 365 Word for Microsoft 365 Outlook for Microsoft 365 </w:t>
      </w:r>
      <w:hyperlink r:id="rId5" w:history="1">
        <w:r w:rsidRPr="003F371A">
          <w:rPr>
            <w:rFonts w:ascii="Arial" w:eastAsia="Times New Roman" w:hAnsi="Arial" w:cs="Arial"/>
            <w:i/>
            <w:iCs/>
            <w:color w:val="006CB4"/>
            <w:sz w:val="28"/>
            <w:szCs w:val="28"/>
            <w:u w:val="single"/>
          </w:rPr>
          <w:t>More...</w:t>
        </w:r>
      </w:hyperlink>
    </w:p>
    <w:bookmarkStart w:id="0" w:name="picktab=windows"/>
    <w:p w14:paraId="0B48C92E" w14:textId="77777777" w:rsidR="003F371A" w:rsidRPr="003F371A" w:rsidRDefault="003F371A" w:rsidP="003F371A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3F371A">
        <w:rPr>
          <w:rFonts w:ascii="Arial" w:eastAsia="Times New Roman" w:hAnsi="Arial" w:cs="Arial"/>
          <w:sz w:val="28"/>
          <w:szCs w:val="28"/>
        </w:rPr>
        <w:fldChar w:fldCharType="begin"/>
      </w:r>
      <w:r w:rsidRPr="003F371A">
        <w:rPr>
          <w:rFonts w:ascii="Arial" w:eastAsia="Times New Roman" w:hAnsi="Arial" w:cs="Arial"/>
          <w:sz w:val="28"/>
          <w:szCs w:val="28"/>
        </w:rPr>
        <w:instrText xml:space="preserve"> HYPERLINK "javascript:" </w:instrText>
      </w:r>
      <w:r w:rsidRPr="003F371A">
        <w:rPr>
          <w:rFonts w:ascii="Arial" w:eastAsia="Times New Roman" w:hAnsi="Arial" w:cs="Arial"/>
          <w:sz w:val="28"/>
          <w:szCs w:val="28"/>
        </w:rPr>
        <w:fldChar w:fldCharType="separate"/>
      </w:r>
      <w:proofErr w:type="spellStart"/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Windows</w:t>
      </w:r>
      <w:r w:rsidRPr="003F371A">
        <w:rPr>
          <w:rFonts w:ascii="Arial" w:eastAsia="Times New Roman" w:hAnsi="Arial" w:cs="Arial"/>
          <w:sz w:val="28"/>
          <w:szCs w:val="28"/>
        </w:rPr>
        <w:fldChar w:fldCharType="end"/>
      </w:r>
      <w:bookmarkStart w:id="1" w:name="picktab=macos"/>
      <w:bookmarkEnd w:id="0"/>
      <w:r w:rsidRPr="003F371A">
        <w:rPr>
          <w:rFonts w:ascii="Arial" w:eastAsia="Times New Roman" w:hAnsi="Arial" w:cs="Arial"/>
          <w:sz w:val="28"/>
          <w:szCs w:val="28"/>
        </w:rPr>
        <w:fldChar w:fldCharType="begin"/>
      </w:r>
      <w:r w:rsidRPr="003F371A">
        <w:rPr>
          <w:rFonts w:ascii="Arial" w:eastAsia="Times New Roman" w:hAnsi="Arial" w:cs="Arial"/>
          <w:sz w:val="28"/>
          <w:szCs w:val="28"/>
        </w:rPr>
        <w:instrText xml:space="preserve"> HYPERLINK "javascript:" </w:instrText>
      </w:r>
      <w:r w:rsidRPr="003F371A">
        <w:rPr>
          <w:rFonts w:ascii="Arial" w:eastAsia="Times New Roman" w:hAnsi="Arial" w:cs="Arial"/>
          <w:sz w:val="28"/>
          <w:szCs w:val="28"/>
        </w:rPr>
        <w:fldChar w:fldCharType="separate"/>
      </w:r>
      <w:r w:rsidRPr="003F371A">
        <w:rPr>
          <w:rFonts w:ascii="Arial" w:eastAsia="Times New Roman" w:hAnsi="Arial" w:cs="Arial"/>
          <w:b/>
          <w:bCs/>
          <w:color w:val="737373"/>
          <w:sz w:val="28"/>
          <w:szCs w:val="28"/>
        </w:rPr>
        <w:t>macOS</w:t>
      </w:r>
      <w:r w:rsidRPr="003F371A">
        <w:rPr>
          <w:rFonts w:ascii="Arial" w:eastAsia="Times New Roman" w:hAnsi="Arial" w:cs="Arial"/>
          <w:sz w:val="28"/>
          <w:szCs w:val="28"/>
        </w:rPr>
        <w:fldChar w:fldCharType="end"/>
      </w:r>
      <w:bookmarkStart w:id="2" w:name="picktab=online"/>
      <w:bookmarkEnd w:id="1"/>
      <w:r w:rsidRPr="003F371A">
        <w:rPr>
          <w:rFonts w:ascii="Arial" w:eastAsia="Times New Roman" w:hAnsi="Arial" w:cs="Arial"/>
          <w:sz w:val="28"/>
          <w:szCs w:val="28"/>
        </w:rPr>
        <w:fldChar w:fldCharType="begin"/>
      </w:r>
      <w:r w:rsidRPr="003F371A">
        <w:rPr>
          <w:rFonts w:ascii="Arial" w:eastAsia="Times New Roman" w:hAnsi="Arial" w:cs="Arial"/>
          <w:sz w:val="28"/>
          <w:szCs w:val="28"/>
        </w:rPr>
        <w:instrText xml:space="preserve"> HYPERLINK "javascript:" </w:instrText>
      </w:r>
      <w:r w:rsidRPr="003F371A">
        <w:rPr>
          <w:rFonts w:ascii="Arial" w:eastAsia="Times New Roman" w:hAnsi="Arial" w:cs="Arial"/>
          <w:sz w:val="28"/>
          <w:szCs w:val="28"/>
        </w:rPr>
        <w:fldChar w:fldCharType="separate"/>
      </w:r>
      <w:r w:rsidRPr="003F371A">
        <w:rPr>
          <w:rFonts w:ascii="Arial" w:eastAsia="Times New Roman" w:hAnsi="Arial" w:cs="Arial"/>
          <w:b/>
          <w:bCs/>
          <w:color w:val="737373"/>
          <w:sz w:val="28"/>
          <w:szCs w:val="28"/>
        </w:rPr>
        <w:t>Online</w:t>
      </w:r>
      <w:proofErr w:type="spellEnd"/>
      <w:r w:rsidRPr="003F371A">
        <w:rPr>
          <w:rFonts w:ascii="Arial" w:eastAsia="Times New Roman" w:hAnsi="Arial" w:cs="Arial"/>
          <w:sz w:val="28"/>
          <w:szCs w:val="28"/>
        </w:rPr>
        <w:fldChar w:fldCharType="end"/>
      </w:r>
      <w:bookmarkEnd w:id="2"/>
    </w:p>
    <w:p w14:paraId="025A9F37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Before sending your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email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message or sharing your document or spreadsheet, run the Accessibility Checker to make sure your Microsoft Office content is easy for people of all abilities to read and edit.</w:t>
      </w:r>
    </w:p>
    <w:p w14:paraId="699AA89E" w14:textId="77777777" w:rsidR="003F371A" w:rsidRPr="003F371A" w:rsidRDefault="003F371A" w:rsidP="003F371A">
      <w:pPr>
        <w:spacing w:before="720" w:after="30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In this topic</w:t>
      </w:r>
    </w:p>
    <w:p w14:paraId="6D43929C" w14:textId="77777777" w:rsidR="003F371A" w:rsidRPr="003F371A" w:rsidRDefault="003F371A" w:rsidP="003F3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hyperlink r:id="rId6" w:anchor="bkmk_use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Use the Accessibility Checker</w:t>
        </w:r>
      </w:hyperlink>
    </w:p>
    <w:p w14:paraId="545C5A04" w14:textId="77777777" w:rsidR="003F371A" w:rsidRPr="003F371A" w:rsidRDefault="003F371A" w:rsidP="003F3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hyperlink r:id="rId7" w:anchor="bkmk_fixwin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Fix recommendations with ease</w:t>
        </w:r>
      </w:hyperlink>
    </w:p>
    <w:p w14:paraId="75F6224B" w14:textId="77777777" w:rsidR="003F371A" w:rsidRPr="003F371A" w:rsidRDefault="003F371A" w:rsidP="003F3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hyperlink r:id="rId8" w:anchor="bkmk_while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Check accessibility while you work</w:t>
        </w:r>
      </w:hyperlink>
    </w:p>
    <w:p w14:paraId="7E8E8516" w14:textId="77777777" w:rsidR="003F371A" w:rsidRPr="003F371A" w:rsidRDefault="003F371A" w:rsidP="003F3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hyperlink r:id="rId9" w:anchor="bkmk_not" w:history="1">
        <w:proofErr w:type="gramStart"/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Don't</w:t>
        </w:r>
        <w:proofErr w:type="gramEnd"/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 xml:space="preserve"> see Accessibility Checker?</w:t>
        </w:r>
      </w:hyperlink>
    </w:p>
    <w:p w14:paraId="3C94A849" w14:textId="77777777" w:rsidR="003F371A" w:rsidRPr="003F371A" w:rsidRDefault="003F371A" w:rsidP="003F371A">
      <w:pPr>
        <w:spacing w:before="720" w:after="30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bookmarkStart w:id="3" w:name="bkmk_use"/>
      <w:bookmarkEnd w:id="3"/>
      <w:r w:rsidRPr="003F371A">
        <w:rPr>
          <w:rFonts w:ascii="Arial" w:eastAsia="Times New Roman" w:hAnsi="Arial" w:cs="Arial"/>
          <w:color w:val="1E1E1E"/>
          <w:sz w:val="28"/>
          <w:szCs w:val="28"/>
        </w:rPr>
        <w:t>Use the Accessibility Checker</w:t>
      </w:r>
    </w:p>
    <w:p w14:paraId="2E08C5C6" w14:textId="77777777" w:rsidR="003F371A" w:rsidRPr="003F371A" w:rsidRDefault="003F371A" w:rsidP="003F37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On the ribbon, select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Review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tab. If you are using Outlook, note that you'll only see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Review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tab  when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writing or replying to messages.</w:t>
      </w:r>
    </w:p>
    <w:p w14:paraId="2197FAD3" w14:textId="77777777" w:rsidR="003F371A" w:rsidRPr="003F371A" w:rsidRDefault="003F371A" w:rsidP="003F37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Select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Check Accessibility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.</w:t>
      </w:r>
    </w:p>
    <w:p w14:paraId="5E7E257A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noProof/>
          <w:color w:val="1E1E1E"/>
          <w:sz w:val="28"/>
          <w:szCs w:val="28"/>
        </w:rPr>
        <w:drawing>
          <wp:inline distT="0" distB="0" distL="0" distR="0" wp14:anchorId="071A486C" wp14:editId="1659179A">
            <wp:extent cx="3562350" cy="1600200"/>
            <wp:effectExtent l="0" t="0" r="0" b="0"/>
            <wp:docPr id="9" name="Picture 1" descr="Screenshot of UI to open Accessibility ch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UI to open Accessibility chec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9556" w14:textId="77777777" w:rsidR="003F371A" w:rsidRPr="003F371A" w:rsidRDefault="003F371A" w:rsidP="003F37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Review your results.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You'll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see a list of errors, warnings, and tips with how-to-fix recommendations for each. See </w:t>
      </w:r>
      <w:hyperlink r:id="rId11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Rules for the Accessibility Checker</w:t>
        </w:r>
      </w:hyperlink>
      <w:r w:rsidRPr="003F371A">
        <w:rPr>
          <w:rFonts w:ascii="Arial" w:eastAsia="Times New Roman" w:hAnsi="Arial" w:cs="Arial"/>
          <w:color w:val="1E1E1E"/>
          <w:sz w:val="28"/>
          <w:szCs w:val="28"/>
        </w:rPr>
        <w:t> for more information.</w:t>
      </w:r>
    </w:p>
    <w:p w14:paraId="021DB9D2" w14:textId="77777777" w:rsidR="003F371A" w:rsidRPr="003F371A" w:rsidRDefault="003F371A" w:rsidP="003F371A">
      <w:pPr>
        <w:spacing w:before="720" w:after="30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bookmarkStart w:id="4" w:name="bkmk_fixwin"/>
      <w:bookmarkEnd w:id="4"/>
      <w:r w:rsidRPr="003F371A">
        <w:rPr>
          <w:rFonts w:ascii="Arial" w:eastAsia="Times New Roman" w:hAnsi="Arial" w:cs="Arial"/>
          <w:color w:val="1E1E1E"/>
          <w:sz w:val="28"/>
          <w:szCs w:val="28"/>
        </w:rPr>
        <w:lastRenderedPageBreak/>
        <w:t>Fix recommendations with ease</w:t>
      </w:r>
    </w:p>
    <w:p w14:paraId="496E5BE5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To easily address accessibility errors and warnings, select an issue to open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Recommended Actions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 list. You can apply a one-click fix by selecting an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action, or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select the arrow button next to an action for more options.</w:t>
      </w:r>
    </w:p>
    <w:p w14:paraId="29C83949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  </w:t>
      </w:r>
      <w:r w:rsidRPr="003F371A">
        <w:rPr>
          <w:rFonts w:ascii="Arial" w:eastAsia="Times New Roman" w:hAnsi="Arial" w:cs="Arial"/>
          <w:noProof/>
          <w:color w:val="1E1E1E"/>
          <w:sz w:val="28"/>
          <w:szCs w:val="28"/>
        </w:rPr>
        <w:drawing>
          <wp:inline distT="0" distB="0" distL="0" distR="0" wp14:anchorId="72EB238B" wp14:editId="41BF78F7">
            <wp:extent cx="2390775" cy="2762250"/>
            <wp:effectExtent l="0" t="0" r="9525" b="0"/>
            <wp:docPr id="2" name="Picture 2" descr="Dropdown menu for an issue in the Accessibility Checker, showing the Recommended Actions and Other Suggestions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down menu for an issue in the Accessibility Checker, showing the Recommended Actions and Other Suggestions lis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6EE1" w14:textId="77777777" w:rsidR="003F371A" w:rsidRPr="003F371A" w:rsidRDefault="003F371A" w:rsidP="003F371A">
      <w:pPr>
        <w:spacing w:before="720" w:after="30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bookmarkStart w:id="5" w:name="bkmk_while"/>
      <w:bookmarkEnd w:id="5"/>
      <w:r w:rsidRPr="003F371A">
        <w:rPr>
          <w:rFonts w:ascii="Arial" w:eastAsia="Times New Roman" w:hAnsi="Arial" w:cs="Arial"/>
          <w:color w:val="1E1E1E"/>
          <w:sz w:val="28"/>
          <w:szCs w:val="28"/>
        </w:rPr>
        <w:t>Check accessibility while you work</w:t>
      </w:r>
    </w:p>
    <w:p w14:paraId="1F8C5A8C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To be notified of accessibility issues in your document as you continue working on it, tick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Keep accessibility checker running while I work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check box.</w:t>
      </w:r>
    </w:p>
    <w:p w14:paraId="667A7829" w14:textId="77777777" w:rsidR="003F371A" w:rsidRPr="003F371A" w:rsidRDefault="003F371A" w:rsidP="003F37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371A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6990841A" wp14:editId="6828DA9F">
            <wp:extent cx="2714625" cy="2047875"/>
            <wp:effectExtent l="0" t="0" r="9525" b="9525"/>
            <wp:docPr id="3" name="Picture 3" descr="The Accessibility Checker pane with the &quot;Keep accessibility checker running while I work&quot;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ccessibility Checker pane with the &quot;Keep accessibility checker running while I work&quot; 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B74B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This adds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Accessibility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 button to your status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bar, and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keeps track of accessibility issues in real time. You can open the Accessibility Checker whenever you want by selecting the status bar button.</w:t>
      </w:r>
    </w:p>
    <w:p w14:paraId="306473BE" w14:textId="77777777" w:rsidR="003F371A" w:rsidRPr="003F371A" w:rsidRDefault="003F371A" w:rsidP="003F37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371A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0257E54D" wp14:editId="01045ECB">
            <wp:extent cx="1524000" cy="219075"/>
            <wp:effectExtent l="0" t="0" r="0" b="9525"/>
            <wp:docPr id="4" name="Picture 4" descr="Accessibility Checker shown running in the statu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ssibility Checker shown running in the status b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bkmk_not"/>
      <w:bookmarkEnd w:id="6"/>
    </w:p>
    <w:p w14:paraId="18B8FC0B" w14:textId="77777777" w:rsidR="003F371A" w:rsidRPr="003F371A" w:rsidRDefault="003F371A" w:rsidP="003F371A">
      <w:pPr>
        <w:spacing w:after="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Don't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see Accessibility Checker?</w:t>
      </w:r>
    </w:p>
    <w:p w14:paraId="0BA9F86F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If you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don't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see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Check Accessibility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button on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Review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tab, you might have an older version of the app. Follow these steps to open the Accessibility Checker.</w:t>
      </w:r>
    </w:p>
    <w:p w14:paraId="12AC63EA" w14:textId="77777777" w:rsidR="003F371A" w:rsidRPr="003F371A" w:rsidRDefault="003F371A" w:rsidP="003F371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Select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File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&gt;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Info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.</w:t>
      </w:r>
    </w:p>
    <w:p w14:paraId="7A81B436" w14:textId="77777777" w:rsidR="003F371A" w:rsidRPr="003F371A" w:rsidRDefault="003F371A" w:rsidP="003F371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Select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Check for Issues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button.</w:t>
      </w:r>
    </w:p>
    <w:p w14:paraId="5CEB8243" w14:textId="77777777" w:rsidR="003F371A" w:rsidRPr="003F371A" w:rsidRDefault="003F371A" w:rsidP="003F371A">
      <w:pPr>
        <w:shd w:val="clear" w:color="auto" w:fill="F3F3F3"/>
        <w:spacing w:beforeAutospacing="1" w:after="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Tip: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To the right of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Check Accessibility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button, under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Inspect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heading, is a list of any potential issues.</w:t>
      </w:r>
    </w:p>
    <w:p w14:paraId="51F12DEA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noProof/>
          <w:color w:val="1E1E1E"/>
          <w:sz w:val="28"/>
          <w:szCs w:val="28"/>
        </w:rPr>
        <w:drawing>
          <wp:inline distT="0" distB="0" distL="0" distR="0" wp14:anchorId="1FB53E7C" wp14:editId="358C5DC4">
            <wp:extent cx="4587729" cy="1428750"/>
            <wp:effectExtent l="0" t="0" r="3810" b="0"/>
            <wp:docPr id="5" name="Picture 5" descr="Inspect Workbook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pect Workbook 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05" cy="14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413A" w14:textId="77777777" w:rsidR="003F371A" w:rsidRPr="003F371A" w:rsidRDefault="003F371A" w:rsidP="003F371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In 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Check for Issues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drop-down menu, select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Check for Issues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.</w:t>
      </w:r>
    </w:p>
    <w:p w14:paraId="0F821209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noProof/>
          <w:color w:val="1E1E1E"/>
          <w:sz w:val="28"/>
          <w:szCs w:val="28"/>
        </w:rPr>
        <w:drawing>
          <wp:inline distT="0" distB="0" distL="0" distR="0" wp14:anchorId="107B0043" wp14:editId="1AE24191">
            <wp:extent cx="2805388" cy="2428875"/>
            <wp:effectExtent l="0" t="0" r="0" b="0"/>
            <wp:docPr id="6" name="Picture 6" descr="Check Accessibility menu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 Accessibility menu it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11" cy="24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8D15" w14:textId="77777777" w:rsidR="003F371A" w:rsidRPr="003F371A" w:rsidRDefault="003F371A" w:rsidP="003F371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The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Accessibility Checker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 task pane appears next to your content and shows the inspection results.</w:t>
      </w:r>
    </w:p>
    <w:p w14:paraId="26031FBE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noProof/>
          <w:color w:val="1E1E1E"/>
          <w:sz w:val="28"/>
          <w:szCs w:val="28"/>
        </w:rPr>
        <w:lastRenderedPageBreak/>
        <w:drawing>
          <wp:inline distT="0" distB="0" distL="0" distR="0" wp14:anchorId="11A9C131" wp14:editId="6D5E4A82">
            <wp:extent cx="2447925" cy="2705100"/>
            <wp:effectExtent l="0" t="0" r="9525" b="0"/>
            <wp:docPr id="7" name="Picture 7" descr="Inspection Result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pection Results gro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8FF1" w14:textId="77777777" w:rsidR="003F371A" w:rsidRPr="003F371A" w:rsidRDefault="003F371A" w:rsidP="003F371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To see information on why and how to fix an issue, under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Inspection Results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>, select an issue. Results appear under </w:t>
      </w:r>
      <w:r w:rsidRPr="003F371A">
        <w:rPr>
          <w:rFonts w:ascii="Arial" w:eastAsia="Times New Roman" w:hAnsi="Arial" w:cs="Arial"/>
          <w:b/>
          <w:bCs/>
          <w:color w:val="1E1E1E"/>
          <w:sz w:val="28"/>
          <w:szCs w:val="28"/>
        </w:rPr>
        <w:t>Additional Information</w:t>
      </w:r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, and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you’re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directed to the inaccessible content in your file.</w:t>
      </w:r>
    </w:p>
    <w:p w14:paraId="61CFFB2C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noProof/>
          <w:color w:val="1E1E1E"/>
          <w:sz w:val="28"/>
          <w:szCs w:val="28"/>
        </w:rPr>
        <w:drawing>
          <wp:inline distT="0" distB="0" distL="0" distR="0" wp14:anchorId="1D84896C" wp14:editId="36D01765">
            <wp:extent cx="2447925" cy="3781425"/>
            <wp:effectExtent l="0" t="0" r="9525" b="9525"/>
            <wp:docPr id="8" name="Picture 8" descr="Additional Inform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itional Information grou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3B309" w14:textId="77777777" w:rsidR="003F371A" w:rsidRPr="003F371A" w:rsidRDefault="003F371A" w:rsidP="003F371A">
      <w:pPr>
        <w:spacing w:before="720" w:after="30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See Also</w:t>
      </w:r>
    </w:p>
    <w:p w14:paraId="745810E5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hyperlink r:id="rId19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Everything you need to know to write effective alt text</w:t>
        </w:r>
      </w:hyperlink>
    </w:p>
    <w:p w14:paraId="718D1CF9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hyperlink r:id="rId20" w:anchor="picktab=windows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Use a screen reader with the Accessibility Checker</w:t>
        </w:r>
      </w:hyperlink>
    </w:p>
    <w:p w14:paraId="4D9D7012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hyperlink r:id="rId21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Office Accessibility Center</w:t>
        </w:r>
      </w:hyperlink>
    </w:p>
    <w:p w14:paraId="2BE146DF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hyperlink r:id="rId22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Make your content accessible to everyone with the Accessibility Checker</w:t>
        </w:r>
      </w:hyperlink>
    </w:p>
    <w:p w14:paraId="7C6894CD" w14:textId="77777777" w:rsidR="003F371A" w:rsidRPr="003F371A" w:rsidRDefault="003F371A" w:rsidP="003F371A">
      <w:pPr>
        <w:spacing w:before="720" w:after="300" w:line="240" w:lineRule="auto"/>
        <w:outlineLvl w:val="1"/>
        <w:rPr>
          <w:rFonts w:ascii="Arial" w:eastAsia="Times New Roman" w:hAnsi="Arial" w:cs="Arial"/>
          <w:color w:val="1E1E1E"/>
          <w:sz w:val="28"/>
          <w:szCs w:val="28"/>
        </w:rPr>
      </w:pPr>
      <w:bookmarkStart w:id="7" w:name="bkmk_accessinfomac"/>
      <w:bookmarkEnd w:id="7"/>
      <w:r w:rsidRPr="003F371A">
        <w:rPr>
          <w:rFonts w:ascii="Arial" w:eastAsia="Times New Roman" w:hAnsi="Arial" w:cs="Arial"/>
          <w:color w:val="1E1E1E"/>
          <w:sz w:val="28"/>
          <w:szCs w:val="28"/>
        </w:rPr>
        <w:t>Technical support for customers with disabilities</w:t>
      </w:r>
    </w:p>
    <w:p w14:paraId="53217ABA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Microsoft wants to provide the best possible experience for all our customers. If you have a disability or questions related to accessibility, please contact the </w:t>
      </w:r>
      <w:hyperlink r:id="rId23" w:tgtFrame="_blank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Microsoft Disability Answer Desk</w:t>
        </w:r>
      </w:hyperlink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 for technical assistance. The Disability Answer Desk support team is trained in using many popular assistive technologies and can </w:t>
      </w:r>
      <w:proofErr w:type="gramStart"/>
      <w:r w:rsidRPr="003F371A">
        <w:rPr>
          <w:rFonts w:ascii="Arial" w:eastAsia="Times New Roman" w:hAnsi="Arial" w:cs="Arial"/>
          <w:color w:val="1E1E1E"/>
          <w:sz w:val="28"/>
          <w:szCs w:val="28"/>
        </w:rPr>
        <w:t>offer assistance</w:t>
      </w:r>
      <w:proofErr w:type="gramEnd"/>
      <w:r w:rsidRPr="003F371A">
        <w:rPr>
          <w:rFonts w:ascii="Arial" w:eastAsia="Times New Roman" w:hAnsi="Arial" w:cs="Arial"/>
          <w:color w:val="1E1E1E"/>
          <w:sz w:val="28"/>
          <w:szCs w:val="28"/>
        </w:rPr>
        <w:t xml:space="preserve"> in English, Spanish, French, and American Sign Language. Please go to the Microsoft Disability Answer Desk site to find out the contact details for your region.</w:t>
      </w:r>
    </w:p>
    <w:p w14:paraId="466E0DF5" w14:textId="77777777" w:rsidR="003F371A" w:rsidRPr="003F371A" w:rsidRDefault="003F371A" w:rsidP="003F3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8"/>
          <w:szCs w:val="28"/>
        </w:rPr>
      </w:pPr>
      <w:r w:rsidRPr="003F371A">
        <w:rPr>
          <w:rFonts w:ascii="Arial" w:eastAsia="Times New Roman" w:hAnsi="Arial" w:cs="Arial"/>
          <w:color w:val="1E1E1E"/>
          <w:sz w:val="28"/>
          <w:szCs w:val="28"/>
        </w:rPr>
        <w:t>If you are a government, commercial, or enterprise user, please contact </w:t>
      </w:r>
      <w:hyperlink r:id="rId24" w:tgtFrame="_blank" w:history="1">
        <w:r w:rsidRPr="003F371A">
          <w:rPr>
            <w:rFonts w:ascii="Arial" w:eastAsia="Times New Roman" w:hAnsi="Arial" w:cs="Arial"/>
            <w:color w:val="006CB4"/>
            <w:sz w:val="28"/>
            <w:szCs w:val="28"/>
          </w:rPr>
          <w:t>the enterprise Disability Answer Desk</w:t>
        </w:r>
      </w:hyperlink>
      <w:r w:rsidRPr="003F371A">
        <w:rPr>
          <w:rFonts w:ascii="Arial" w:eastAsia="Times New Roman" w:hAnsi="Arial" w:cs="Arial"/>
          <w:color w:val="1E1E1E"/>
          <w:sz w:val="28"/>
          <w:szCs w:val="28"/>
        </w:rPr>
        <w:t>.</w:t>
      </w:r>
    </w:p>
    <w:p w14:paraId="2A33BBFE" w14:textId="77777777" w:rsidR="003F371A" w:rsidRPr="003F371A" w:rsidRDefault="003F371A">
      <w:pPr>
        <w:rPr>
          <w:rFonts w:ascii="Arial" w:hAnsi="Arial" w:cs="Arial"/>
          <w:sz w:val="28"/>
          <w:szCs w:val="28"/>
        </w:rPr>
      </w:pPr>
    </w:p>
    <w:sectPr w:rsidR="003F371A" w:rsidRPr="003F371A" w:rsidSect="003F371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116"/>
    <w:multiLevelType w:val="multilevel"/>
    <w:tmpl w:val="C4884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84810"/>
    <w:multiLevelType w:val="multilevel"/>
    <w:tmpl w:val="B8C8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24B85"/>
    <w:multiLevelType w:val="multilevel"/>
    <w:tmpl w:val="FB34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1A"/>
    <w:rsid w:val="003F371A"/>
    <w:rsid w:val="007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205E"/>
  <w15:chartTrackingRefBased/>
  <w15:docId w15:val="{EDFCBBEC-A4CE-45BE-BCCE-DECA7EB2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387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4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2047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9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improve-accessibility-with-the-accessibility-checker-a16f6de0-2f39-4a2b-8bd8-5ad801426c7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pport.microsoft.com/en-us/office/office-accessibility-center-resources-for-people-with-disabilities-ecab0fcf-d143-4fe8-a2ff-6cd596bddc6d" TargetMode="External"/><Relationship Id="rId7" Type="http://schemas.openxmlformats.org/officeDocument/2006/relationships/hyperlink" Target="https://support.microsoft.com/en-us/office/improve-accessibility-with-the-accessibility-checker-a16f6de0-2f39-4a2b-8bd8-5ad801426c7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support.microsoft.com/en-us/office/use-a-screen-reader-with-the-accessibility-checker-4be102bf-8bb1-47f6-a5b8-3e055aa5b3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improve-accessibility-with-the-accessibility-checker-a16f6de0-2f39-4a2b-8bd8-5ad801426c7f" TargetMode="External"/><Relationship Id="rId11" Type="http://schemas.openxmlformats.org/officeDocument/2006/relationships/hyperlink" Target="https://support.microsoft.com/en-us/office/rules-for-the-accessibility-checker-651e08f2-0fc3-4e10-aaca-74b4a67101c1" TargetMode="External"/><Relationship Id="rId24" Type="http://schemas.openxmlformats.org/officeDocument/2006/relationships/hyperlink" Target="https://go.microsoft.com/fwlink/?LinkId=824629" TargetMode="External"/><Relationship Id="rId5" Type="http://schemas.openxmlformats.org/officeDocument/2006/relationships/hyperlink" Target="javascript: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go.microsoft.com/fwlink/p/?LinkID=518252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upport.microsoft.com/en-us/office/everything-you-need-to-know-to-write-effective-alt-text-df98f884-ca3d-456c-807b-1a1fa82f5d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mprove-accessibility-with-the-accessibility-checker-a16f6de0-2f39-4a2b-8bd8-5ad801426c7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support.microsoft.com/en-us/office/make-your-content-accessible-to-everyone-with-the-accessibility-checker-38059c2d-45ef-4830-9797-618f0e96f3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2020-07-10T17:50:00Z</dcterms:created>
  <dcterms:modified xsi:type="dcterms:W3CDTF">2020-07-10T17:50:00Z</dcterms:modified>
</cp:coreProperties>
</file>