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1B" w:rsidRPr="00E87771" w:rsidRDefault="00E87771" w:rsidP="00037C5E">
      <w:pPr>
        <w:jc w:val="center"/>
        <w:rPr>
          <w:rFonts w:ascii="Arial" w:hAnsi="Arial" w:cs="Arial"/>
          <w:b/>
          <w:bCs/>
          <w:sz w:val="26"/>
          <w:szCs w:val="26"/>
        </w:rPr>
      </w:pPr>
      <w:bookmarkStart w:id="0" w:name="_GoBack"/>
      <w:bookmarkEnd w:id="0"/>
      <w:r>
        <w:rPr>
          <w:rFonts w:ascii="Arial" w:hAnsi="Arial" w:cs="Arial"/>
          <w:noProof/>
        </w:rPr>
        <w:drawing>
          <wp:anchor distT="0" distB="0" distL="114300" distR="114300" simplePos="0" relativeHeight="251659264" behindDoc="1" locked="0" layoutInCell="1" allowOverlap="1">
            <wp:simplePos x="0" y="0"/>
            <wp:positionH relativeFrom="column">
              <wp:posOffset>2018665</wp:posOffset>
            </wp:positionH>
            <wp:positionV relativeFrom="paragraph">
              <wp:posOffset>6985</wp:posOffset>
            </wp:positionV>
            <wp:extent cx="2912110" cy="970915"/>
            <wp:effectExtent l="0" t="0" r="2540" b="635"/>
            <wp:wrapThrough wrapText="bothSides">
              <wp:wrapPolygon edited="0">
                <wp:start x="0" y="0"/>
                <wp:lineTo x="0" y="21190"/>
                <wp:lineTo x="21478" y="21190"/>
                <wp:lineTo x="21478" y="0"/>
                <wp:lineTo x="0" y="0"/>
              </wp:wrapPolygon>
            </wp:wrapThrough>
            <wp:docPr id="4" name="Picture 3" descr="C:\Users\ldaly\Pictures\Logo\New Logo\Dayle_McIntosh_Center_Logo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daly\Pictures\Logo\New Logo\Dayle_McIntosh_Center_Logo_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2110" cy="970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0A67" w:rsidRPr="00E87771" w:rsidRDefault="00680A67" w:rsidP="001E4803">
      <w:pPr>
        <w:jc w:val="center"/>
        <w:rPr>
          <w:rFonts w:ascii="Arial" w:hAnsi="Arial" w:cs="Arial"/>
          <w:b/>
          <w:color w:val="000000"/>
          <w:sz w:val="26"/>
          <w:szCs w:val="26"/>
        </w:rPr>
      </w:pPr>
    </w:p>
    <w:p w:rsidR="00E87771" w:rsidRPr="00E87771" w:rsidRDefault="00E87771" w:rsidP="00896B33">
      <w:pPr>
        <w:jc w:val="center"/>
        <w:rPr>
          <w:rFonts w:ascii="Arial" w:hAnsi="Arial" w:cs="Arial"/>
          <w:b/>
          <w:color w:val="000000"/>
          <w:sz w:val="27"/>
          <w:szCs w:val="27"/>
        </w:rPr>
      </w:pPr>
    </w:p>
    <w:p w:rsidR="00E87771" w:rsidRPr="00E87771" w:rsidRDefault="00E87771" w:rsidP="00896B33">
      <w:pPr>
        <w:jc w:val="center"/>
        <w:rPr>
          <w:rFonts w:ascii="Arial" w:hAnsi="Arial" w:cs="Arial"/>
          <w:b/>
          <w:color w:val="000000"/>
          <w:sz w:val="27"/>
          <w:szCs w:val="27"/>
        </w:rPr>
      </w:pPr>
    </w:p>
    <w:p w:rsidR="00E87771" w:rsidRPr="00E87771" w:rsidRDefault="00E87771" w:rsidP="00896B33">
      <w:pPr>
        <w:jc w:val="center"/>
        <w:rPr>
          <w:rFonts w:ascii="Arial" w:hAnsi="Arial" w:cs="Arial"/>
          <w:b/>
          <w:color w:val="000000"/>
          <w:sz w:val="27"/>
          <w:szCs w:val="27"/>
        </w:rPr>
      </w:pPr>
    </w:p>
    <w:p w:rsidR="00E87771" w:rsidRPr="00E87771" w:rsidRDefault="00E87771" w:rsidP="00896B33">
      <w:pPr>
        <w:jc w:val="center"/>
        <w:rPr>
          <w:rFonts w:ascii="Arial" w:hAnsi="Arial" w:cs="Arial"/>
          <w:b/>
          <w:color w:val="000000"/>
          <w:sz w:val="27"/>
          <w:szCs w:val="27"/>
        </w:rPr>
      </w:pPr>
    </w:p>
    <w:p w:rsidR="00E77D0D" w:rsidRPr="00E87771" w:rsidRDefault="00E77D0D" w:rsidP="00896B33">
      <w:pPr>
        <w:jc w:val="center"/>
        <w:rPr>
          <w:rFonts w:ascii="Arial" w:eastAsia="Calibri" w:hAnsi="Arial" w:cs="Arial"/>
          <w:b/>
          <w:sz w:val="27"/>
          <w:szCs w:val="27"/>
        </w:rPr>
      </w:pPr>
      <w:r w:rsidRPr="00E87771">
        <w:rPr>
          <w:rFonts w:ascii="Arial" w:hAnsi="Arial" w:cs="Arial"/>
          <w:b/>
          <w:color w:val="000000"/>
          <w:sz w:val="27"/>
          <w:szCs w:val="27"/>
        </w:rPr>
        <w:t>Organization Overview</w:t>
      </w:r>
    </w:p>
    <w:p w:rsidR="00E77D0D" w:rsidRPr="00E87771" w:rsidRDefault="00E77D0D" w:rsidP="00E77D0D">
      <w:pPr>
        <w:rPr>
          <w:rFonts w:ascii="Arial" w:hAnsi="Arial" w:cs="Arial"/>
          <w:color w:val="000000"/>
          <w:sz w:val="27"/>
          <w:szCs w:val="27"/>
        </w:rPr>
      </w:pPr>
    </w:p>
    <w:p w:rsidR="00E77D0D" w:rsidRPr="00E87771" w:rsidRDefault="00E77D0D" w:rsidP="00671ED2">
      <w:pPr>
        <w:spacing w:after="240"/>
        <w:rPr>
          <w:rFonts w:ascii="Arial" w:hAnsi="Arial" w:cs="Arial"/>
          <w:color w:val="000000"/>
          <w:sz w:val="28"/>
          <w:szCs w:val="27"/>
        </w:rPr>
      </w:pPr>
      <w:r w:rsidRPr="00E87771">
        <w:rPr>
          <w:rFonts w:ascii="Arial" w:hAnsi="Arial" w:cs="Arial"/>
          <w:color w:val="000000"/>
          <w:sz w:val="28"/>
          <w:szCs w:val="27"/>
        </w:rPr>
        <w:t xml:space="preserve">The Dayle McIntosh Center (DMC) is an Orange County-based organization that partners with people with disabilities to </w:t>
      </w:r>
      <w:r w:rsidR="002927FA" w:rsidRPr="00E87771">
        <w:rPr>
          <w:rFonts w:ascii="Arial" w:hAnsi="Arial" w:cs="Arial"/>
          <w:color w:val="000000"/>
          <w:sz w:val="28"/>
          <w:szCs w:val="27"/>
        </w:rPr>
        <w:t xml:space="preserve">address immediate needs and </w:t>
      </w:r>
      <w:r w:rsidRPr="00E87771">
        <w:rPr>
          <w:rFonts w:ascii="Arial" w:hAnsi="Arial" w:cs="Arial"/>
          <w:color w:val="000000"/>
          <w:sz w:val="28"/>
          <w:szCs w:val="27"/>
        </w:rPr>
        <w:t xml:space="preserve">achieve independence.  The center has been a community resource for </w:t>
      </w:r>
      <w:r w:rsidR="00AD3CE2" w:rsidRPr="00E87771">
        <w:rPr>
          <w:rFonts w:ascii="Arial" w:hAnsi="Arial" w:cs="Arial"/>
          <w:color w:val="000000"/>
          <w:sz w:val="28"/>
          <w:szCs w:val="27"/>
        </w:rPr>
        <w:t xml:space="preserve">40 </w:t>
      </w:r>
      <w:r w:rsidRPr="00E87771">
        <w:rPr>
          <w:rFonts w:ascii="Arial" w:hAnsi="Arial" w:cs="Arial"/>
          <w:color w:val="000000"/>
          <w:sz w:val="28"/>
          <w:szCs w:val="27"/>
        </w:rPr>
        <w:t xml:space="preserve">years.  DMC works with </w:t>
      </w:r>
      <w:r w:rsidR="008A7DCF" w:rsidRPr="00E87771">
        <w:rPr>
          <w:rFonts w:ascii="Arial" w:hAnsi="Arial" w:cs="Arial"/>
          <w:color w:val="000000"/>
          <w:sz w:val="28"/>
          <w:szCs w:val="27"/>
        </w:rPr>
        <w:t>people without</w:t>
      </w:r>
      <w:r w:rsidRPr="00E87771">
        <w:rPr>
          <w:rFonts w:ascii="Arial" w:hAnsi="Arial" w:cs="Arial"/>
          <w:color w:val="000000"/>
          <w:sz w:val="28"/>
          <w:szCs w:val="27"/>
        </w:rPr>
        <w:t xml:space="preserve"> regard for age, race, income, or type of disability.  Most of the staff and governing board consist of individuals, who have disabilities themselves and have met the challenge of becoming self-sufficient. </w:t>
      </w:r>
    </w:p>
    <w:p w:rsidR="003C4BB2" w:rsidRPr="00E87771" w:rsidRDefault="003C4BB2" w:rsidP="00671ED2">
      <w:pPr>
        <w:spacing w:after="240"/>
        <w:rPr>
          <w:rFonts w:ascii="Arial" w:hAnsi="Arial" w:cs="Arial"/>
          <w:color w:val="000000"/>
          <w:sz w:val="28"/>
          <w:szCs w:val="27"/>
        </w:rPr>
      </w:pPr>
      <w:r w:rsidRPr="00E87771">
        <w:rPr>
          <w:rFonts w:ascii="Arial" w:hAnsi="Arial" w:cs="Arial"/>
          <w:color w:val="000000"/>
          <w:sz w:val="28"/>
          <w:szCs w:val="27"/>
        </w:rPr>
        <w:t xml:space="preserve">The center is named in memory of Dayle McIntosh, who worked tirelessly to lay the foundation for an independent living center in Orange County. </w:t>
      </w:r>
      <w:r w:rsidR="008A7DCF" w:rsidRPr="00E87771">
        <w:rPr>
          <w:rFonts w:ascii="Arial" w:hAnsi="Arial" w:cs="Arial"/>
          <w:color w:val="000000"/>
          <w:sz w:val="28"/>
          <w:szCs w:val="27"/>
        </w:rPr>
        <w:t xml:space="preserve"> Ms. McIntosh had a congenital disability</w:t>
      </w:r>
      <w:r w:rsidRPr="00E87771">
        <w:rPr>
          <w:rFonts w:ascii="Arial" w:hAnsi="Arial" w:cs="Arial"/>
          <w:color w:val="000000"/>
          <w:sz w:val="28"/>
          <w:szCs w:val="27"/>
        </w:rPr>
        <w:t xml:space="preserve"> that </w:t>
      </w:r>
      <w:r w:rsidR="00AD3CE2" w:rsidRPr="00E87771">
        <w:rPr>
          <w:rFonts w:ascii="Arial" w:hAnsi="Arial" w:cs="Arial"/>
          <w:color w:val="000000"/>
          <w:sz w:val="28"/>
          <w:szCs w:val="27"/>
        </w:rPr>
        <w:t xml:space="preserve">significantly </w:t>
      </w:r>
      <w:r w:rsidRPr="00E87771">
        <w:rPr>
          <w:rFonts w:ascii="Arial" w:hAnsi="Arial" w:cs="Arial"/>
          <w:color w:val="000000"/>
          <w:sz w:val="28"/>
          <w:szCs w:val="27"/>
        </w:rPr>
        <w:t xml:space="preserve">limited her physical capacity. She fully managed her own life including obtaining a college education and employment. Regretfully, Ms. McIntosh died at the age of 26, shortly before the center opened. The fierce independence that Dayle McIntosh displayed exemplifies the philosophy and spirit of the center that is part of her legacy. </w:t>
      </w:r>
    </w:p>
    <w:p w:rsidR="0073564E" w:rsidRPr="00E87771" w:rsidRDefault="00E77D0D" w:rsidP="00896B33">
      <w:pPr>
        <w:jc w:val="center"/>
        <w:rPr>
          <w:rFonts w:ascii="Arial" w:hAnsi="Arial" w:cs="Arial"/>
          <w:b/>
          <w:color w:val="000000"/>
          <w:sz w:val="28"/>
          <w:szCs w:val="27"/>
        </w:rPr>
      </w:pPr>
      <w:r w:rsidRPr="00E87771">
        <w:rPr>
          <w:rFonts w:ascii="Arial" w:hAnsi="Arial" w:cs="Arial"/>
          <w:b/>
          <w:color w:val="000000"/>
          <w:sz w:val="28"/>
          <w:szCs w:val="27"/>
        </w:rPr>
        <w:t>Programs and Services</w:t>
      </w:r>
    </w:p>
    <w:p w:rsidR="00896B33" w:rsidRPr="00E87771" w:rsidRDefault="00896B33" w:rsidP="0073564E">
      <w:pPr>
        <w:jc w:val="center"/>
        <w:rPr>
          <w:rFonts w:ascii="Arial" w:hAnsi="Arial" w:cs="Arial"/>
          <w:b/>
          <w:color w:val="000000"/>
          <w:szCs w:val="27"/>
        </w:rPr>
      </w:pPr>
    </w:p>
    <w:p w:rsidR="00E77D0D"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rPr>
        <w:t xml:space="preserve">DMC offers a broad array of services </w:t>
      </w:r>
      <w:r w:rsidR="00AD3CE2" w:rsidRPr="00E87771">
        <w:rPr>
          <w:rFonts w:ascii="Arial" w:hAnsi="Arial" w:cs="Arial"/>
          <w:color w:val="000000"/>
          <w:sz w:val="28"/>
          <w:szCs w:val="27"/>
        </w:rPr>
        <w:t>free of charge to consumers</w:t>
      </w:r>
      <w:r w:rsidRPr="00E87771">
        <w:rPr>
          <w:rFonts w:ascii="Arial" w:hAnsi="Arial" w:cs="Arial"/>
          <w:color w:val="000000"/>
          <w:sz w:val="28"/>
          <w:szCs w:val="27"/>
        </w:rPr>
        <w:t xml:space="preserve">.  The following is a brief description of the services currently available at the Dayle McIntosh Center. </w:t>
      </w:r>
    </w:p>
    <w:p w:rsidR="00E77D0D"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u w:val="single"/>
        </w:rPr>
        <w:t>Advocacy</w:t>
      </w:r>
      <w:r w:rsidRPr="00E87771">
        <w:rPr>
          <w:rFonts w:ascii="Arial" w:hAnsi="Arial" w:cs="Arial"/>
          <w:color w:val="000000"/>
          <w:sz w:val="28"/>
          <w:szCs w:val="27"/>
        </w:rPr>
        <w:t> –</w:t>
      </w:r>
      <w:r w:rsidR="00B4757E" w:rsidRPr="00E87771">
        <w:rPr>
          <w:rFonts w:ascii="Arial" w:hAnsi="Arial" w:cs="Arial"/>
          <w:color w:val="000000"/>
          <w:sz w:val="28"/>
          <w:szCs w:val="27"/>
        </w:rPr>
        <w:t xml:space="preserve"> guidance regarding eligibility for various disability programs and benefits; Information concerning provisions under specific laws; and intervention to address reported instances of disability-related discrimination.</w:t>
      </w:r>
    </w:p>
    <w:p w:rsidR="0073564E"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u w:val="single"/>
        </w:rPr>
        <w:t>Aging with Vision Loss</w:t>
      </w:r>
      <w:r w:rsidRPr="00E87771">
        <w:rPr>
          <w:rFonts w:ascii="Arial" w:hAnsi="Arial" w:cs="Arial"/>
          <w:color w:val="000000"/>
          <w:sz w:val="28"/>
          <w:szCs w:val="27"/>
        </w:rPr>
        <w:t xml:space="preserve"> – </w:t>
      </w:r>
      <w:r w:rsidR="0073564E" w:rsidRPr="00E87771">
        <w:rPr>
          <w:rFonts w:ascii="Arial" w:hAnsi="Arial" w:cs="Arial"/>
          <w:color w:val="000000"/>
          <w:sz w:val="28"/>
          <w:szCs w:val="27"/>
        </w:rPr>
        <w:t xml:space="preserve">provision of in-home assistance, for older individuals, who </w:t>
      </w:r>
      <w:r w:rsidR="002927FA" w:rsidRPr="00E87771">
        <w:rPr>
          <w:rFonts w:ascii="Arial" w:hAnsi="Arial" w:cs="Arial"/>
          <w:color w:val="000000"/>
          <w:sz w:val="28"/>
          <w:szCs w:val="27"/>
        </w:rPr>
        <w:t xml:space="preserve">have lost some or all of their </w:t>
      </w:r>
      <w:r w:rsidR="0073564E" w:rsidRPr="00E87771">
        <w:rPr>
          <w:rFonts w:ascii="Arial" w:hAnsi="Arial" w:cs="Arial"/>
          <w:color w:val="000000"/>
          <w:sz w:val="28"/>
          <w:szCs w:val="27"/>
        </w:rPr>
        <w:t>sight, including using adaptive daily living skills, modifying the home for easier access, and training to use</w:t>
      </w:r>
      <w:r w:rsidR="002927FA" w:rsidRPr="00E87771">
        <w:rPr>
          <w:rFonts w:ascii="Arial" w:hAnsi="Arial" w:cs="Arial"/>
          <w:color w:val="000000"/>
          <w:sz w:val="28"/>
          <w:szCs w:val="27"/>
        </w:rPr>
        <w:t xml:space="preserve"> assistive technology or devices</w:t>
      </w:r>
      <w:r w:rsidR="0073564E" w:rsidRPr="00E87771">
        <w:rPr>
          <w:rFonts w:ascii="Arial" w:hAnsi="Arial" w:cs="Arial"/>
          <w:color w:val="000000"/>
          <w:sz w:val="28"/>
          <w:szCs w:val="27"/>
        </w:rPr>
        <w:t>.</w:t>
      </w:r>
    </w:p>
    <w:p w:rsidR="0073564E"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u w:val="single"/>
        </w:rPr>
        <w:t>Assistive Technology</w:t>
      </w:r>
      <w:r w:rsidRPr="00E87771">
        <w:rPr>
          <w:rFonts w:ascii="Arial" w:hAnsi="Arial" w:cs="Arial"/>
          <w:color w:val="000000"/>
          <w:sz w:val="28"/>
          <w:szCs w:val="27"/>
        </w:rPr>
        <w:t xml:space="preserve"> – </w:t>
      </w:r>
      <w:r w:rsidR="0073564E" w:rsidRPr="00E87771">
        <w:rPr>
          <w:rFonts w:ascii="Arial" w:hAnsi="Arial" w:cs="Arial"/>
          <w:color w:val="000000"/>
          <w:sz w:val="28"/>
          <w:szCs w:val="27"/>
        </w:rPr>
        <w:t xml:space="preserve">demonstration of a wide range of equipment and devices to mitigate effects of various disabilities; recycling of donated medical equipment; provision of individual assistance in selecting and purchasing AT; and availability of computers with adaptive software. </w:t>
      </w:r>
    </w:p>
    <w:p w:rsidR="00E87771" w:rsidRPr="00E87771" w:rsidRDefault="00E63C06" w:rsidP="00671ED2">
      <w:pPr>
        <w:spacing w:after="220"/>
        <w:rPr>
          <w:rFonts w:ascii="Arial" w:hAnsi="Arial" w:cs="Arial"/>
          <w:color w:val="000000"/>
          <w:sz w:val="28"/>
          <w:szCs w:val="27"/>
        </w:rPr>
      </w:pPr>
      <w:r w:rsidRPr="00E87771">
        <w:rPr>
          <w:rFonts w:ascii="Arial" w:hAnsi="Arial" w:cs="Arial"/>
          <w:color w:val="000000"/>
          <w:sz w:val="28"/>
          <w:szCs w:val="27"/>
          <w:u w:val="single"/>
        </w:rPr>
        <w:t>Community Transition Services</w:t>
      </w:r>
      <w:r w:rsidRPr="00E87771">
        <w:rPr>
          <w:rFonts w:ascii="Arial" w:hAnsi="Arial" w:cs="Arial"/>
          <w:color w:val="000000"/>
          <w:sz w:val="28"/>
          <w:szCs w:val="27"/>
        </w:rPr>
        <w:t xml:space="preserve"> – </w:t>
      </w:r>
      <w:r w:rsidR="007E43C9" w:rsidRPr="00E87771">
        <w:rPr>
          <w:rFonts w:ascii="Arial" w:hAnsi="Arial" w:cs="Arial"/>
          <w:color w:val="000000"/>
          <w:sz w:val="28"/>
          <w:szCs w:val="27"/>
        </w:rPr>
        <w:t>c</w:t>
      </w:r>
      <w:r w:rsidRPr="00E87771">
        <w:rPr>
          <w:rFonts w:ascii="Arial" w:hAnsi="Arial" w:cs="Arial"/>
          <w:color w:val="000000"/>
          <w:sz w:val="28"/>
          <w:szCs w:val="27"/>
        </w:rPr>
        <w:t xml:space="preserve">oordination of tasks necessary to relocate individuals who are in nursing homes and want to move back into the community, including, finding suitable housing, furniture and household items, and </w:t>
      </w:r>
      <w:r w:rsidR="008E265B" w:rsidRPr="00E87771">
        <w:rPr>
          <w:rFonts w:ascii="Arial" w:hAnsi="Arial" w:cs="Arial"/>
          <w:color w:val="000000"/>
          <w:sz w:val="28"/>
          <w:szCs w:val="27"/>
        </w:rPr>
        <w:t xml:space="preserve">in-home </w:t>
      </w:r>
      <w:r w:rsidRPr="00E87771">
        <w:rPr>
          <w:rFonts w:ascii="Arial" w:hAnsi="Arial" w:cs="Arial"/>
          <w:color w:val="000000"/>
          <w:sz w:val="28"/>
          <w:szCs w:val="27"/>
        </w:rPr>
        <w:t>assistance.</w:t>
      </w:r>
    </w:p>
    <w:p w:rsidR="0073564E" w:rsidRPr="00E87771" w:rsidRDefault="00E87771" w:rsidP="00671ED2">
      <w:pPr>
        <w:spacing w:after="220"/>
        <w:rPr>
          <w:rFonts w:ascii="Arial" w:hAnsi="Arial" w:cs="Arial"/>
          <w:color w:val="000000"/>
          <w:sz w:val="28"/>
          <w:szCs w:val="27"/>
        </w:rPr>
      </w:pPr>
      <w:r w:rsidRPr="00E87771">
        <w:rPr>
          <w:rFonts w:ascii="Arial" w:hAnsi="Arial" w:cs="Arial"/>
          <w:color w:val="000000"/>
          <w:sz w:val="28"/>
          <w:szCs w:val="27"/>
        </w:rPr>
        <w:br w:type="page"/>
      </w:r>
      <w:r w:rsidR="005643BE" w:rsidRPr="00E87771">
        <w:rPr>
          <w:rFonts w:ascii="Arial" w:hAnsi="Arial" w:cs="Arial"/>
          <w:color w:val="000000"/>
          <w:sz w:val="28"/>
          <w:szCs w:val="27"/>
          <w:u w:val="single"/>
        </w:rPr>
        <w:lastRenderedPageBreak/>
        <w:t>Housing Assistance</w:t>
      </w:r>
      <w:r w:rsidR="00A9205A" w:rsidRPr="00E87771">
        <w:rPr>
          <w:rFonts w:ascii="Arial" w:hAnsi="Arial" w:cs="Arial"/>
          <w:color w:val="000000"/>
          <w:sz w:val="28"/>
          <w:szCs w:val="27"/>
          <w:u w:val="single"/>
        </w:rPr>
        <w:t xml:space="preserve"> </w:t>
      </w:r>
      <w:r w:rsidR="00A9205A" w:rsidRPr="00E87771">
        <w:rPr>
          <w:rFonts w:ascii="Arial" w:hAnsi="Arial" w:cs="Arial"/>
          <w:color w:val="000000"/>
          <w:sz w:val="28"/>
          <w:szCs w:val="27"/>
        </w:rPr>
        <w:t>–</w:t>
      </w:r>
      <w:r w:rsidR="00AD3CE2" w:rsidRPr="00E87771">
        <w:rPr>
          <w:rFonts w:ascii="Arial" w:hAnsi="Arial" w:cs="Arial"/>
          <w:color w:val="000000"/>
          <w:sz w:val="28"/>
          <w:szCs w:val="27"/>
        </w:rPr>
        <w:t xml:space="preserve"> aid with accessibility modifications in the home; </w:t>
      </w:r>
      <w:r w:rsidR="00603744" w:rsidRPr="00E87771">
        <w:rPr>
          <w:rFonts w:ascii="Arial" w:hAnsi="Arial" w:cs="Arial"/>
          <w:color w:val="000000"/>
          <w:sz w:val="28"/>
          <w:szCs w:val="27"/>
        </w:rPr>
        <w:t>distribution of affordable housing and emergency shelter lists; and provision of information regarding tenant rights and responsibilities.</w:t>
      </w:r>
      <w:r w:rsidRPr="00E87771">
        <w:rPr>
          <w:rFonts w:ascii="Arial" w:hAnsi="Arial" w:cs="Arial"/>
          <w:color w:val="000000"/>
          <w:sz w:val="28"/>
          <w:szCs w:val="27"/>
        </w:rPr>
        <w:t xml:space="preserve"> </w:t>
      </w:r>
      <w:r w:rsidR="0073564E" w:rsidRPr="00E87771">
        <w:rPr>
          <w:rFonts w:ascii="Arial" w:hAnsi="Arial" w:cs="Arial"/>
          <w:color w:val="000000"/>
          <w:sz w:val="28"/>
          <w:szCs w:val="27"/>
        </w:rPr>
        <w:t xml:space="preserve">(DMC does not own or operate any housing units nor does the organization have funding for emergency shelter).  </w:t>
      </w:r>
    </w:p>
    <w:p w:rsidR="0073564E" w:rsidRPr="00E87771" w:rsidRDefault="0046681A" w:rsidP="00671ED2">
      <w:pPr>
        <w:spacing w:after="220"/>
        <w:rPr>
          <w:rFonts w:ascii="Arial" w:hAnsi="Arial" w:cs="Arial"/>
          <w:color w:val="000000"/>
          <w:sz w:val="28"/>
          <w:szCs w:val="27"/>
        </w:rPr>
      </w:pPr>
      <w:r w:rsidRPr="00E87771">
        <w:rPr>
          <w:rFonts w:ascii="Arial" w:hAnsi="Arial" w:cs="Arial"/>
          <w:color w:val="000000"/>
          <w:sz w:val="28"/>
          <w:szCs w:val="27"/>
          <w:u w:val="single"/>
        </w:rPr>
        <w:t>Sign Language Interpreter Referral</w:t>
      </w:r>
      <w:r w:rsidRPr="00E87771">
        <w:rPr>
          <w:rFonts w:ascii="Arial" w:hAnsi="Arial" w:cs="Arial"/>
          <w:color w:val="000000"/>
          <w:sz w:val="28"/>
          <w:szCs w:val="27"/>
        </w:rPr>
        <w:t xml:space="preserve"> – </w:t>
      </w:r>
      <w:r w:rsidR="0073564E" w:rsidRPr="00E87771">
        <w:rPr>
          <w:rFonts w:ascii="Arial" w:hAnsi="Arial" w:cs="Arial"/>
          <w:color w:val="000000"/>
          <w:sz w:val="28"/>
          <w:szCs w:val="27"/>
        </w:rPr>
        <w:t>coordination of requests for sign language interpreters to facilitate accurate communication in everyday situations such as business appointments, parent/teacher conferences,</w:t>
      </w:r>
      <w:r w:rsidR="00E87771" w:rsidRPr="00E87771">
        <w:rPr>
          <w:rFonts w:ascii="Arial" w:hAnsi="Arial" w:cs="Arial"/>
          <w:color w:val="000000"/>
          <w:sz w:val="28"/>
          <w:szCs w:val="27"/>
        </w:rPr>
        <w:t xml:space="preserve"> </w:t>
      </w:r>
      <w:r w:rsidR="0073564E" w:rsidRPr="00E87771">
        <w:rPr>
          <w:rFonts w:ascii="Arial" w:hAnsi="Arial" w:cs="Arial"/>
          <w:color w:val="000000"/>
          <w:sz w:val="28"/>
          <w:szCs w:val="27"/>
        </w:rPr>
        <w:t>or job training.</w:t>
      </w:r>
    </w:p>
    <w:p w:rsidR="00570C11" w:rsidRPr="00E87771" w:rsidRDefault="00570C11" w:rsidP="00671ED2">
      <w:pPr>
        <w:spacing w:after="220"/>
        <w:rPr>
          <w:rFonts w:ascii="Arial" w:hAnsi="Arial" w:cs="Arial"/>
          <w:color w:val="000000"/>
          <w:sz w:val="28"/>
          <w:szCs w:val="27"/>
        </w:rPr>
      </w:pPr>
      <w:r w:rsidRPr="00E87771">
        <w:rPr>
          <w:rFonts w:ascii="Arial" w:hAnsi="Arial" w:cs="Arial"/>
          <w:color w:val="000000"/>
          <w:sz w:val="28"/>
          <w:szCs w:val="27"/>
          <w:u w:val="single"/>
        </w:rPr>
        <w:t>Communication Medical Emergency Network for the Deaf</w:t>
      </w:r>
      <w:r w:rsidR="008A7DCF" w:rsidRPr="00E87771">
        <w:rPr>
          <w:rFonts w:ascii="Arial" w:hAnsi="Arial" w:cs="Arial"/>
          <w:color w:val="000000"/>
          <w:sz w:val="28"/>
          <w:szCs w:val="27"/>
          <w:u w:val="single"/>
        </w:rPr>
        <w:t xml:space="preserve"> (COMMEND)</w:t>
      </w:r>
      <w:r w:rsidR="008A7DCF" w:rsidRPr="00E87771">
        <w:rPr>
          <w:rFonts w:ascii="Arial" w:hAnsi="Arial" w:cs="Arial"/>
          <w:color w:val="000000"/>
          <w:sz w:val="28"/>
          <w:szCs w:val="27"/>
        </w:rPr>
        <w:t xml:space="preserve"> – operation of a</w:t>
      </w:r>
      <w:r w:rsidRPr="00E87771">
        <w:rPr>
          <w:rFonts w:ascii="Arial" w:hAnsi="Arial" w:cs="Arial"/>
          <w:color w:val="000000"/>
          <w:sz w:val="28"/>
          <w:szCs w:val="27"/>
        </w:rPr>
        <w:t xml:space="preserve"> 24/7 emergency sign language interpreter service for use by hospitals and medical facilities so deaf patients or family members have access to appropriate communication during crisis situations.</w:t>
      </w:r>
    </w:p>
    <w:p w:rsidR="00E77D0D"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u w:val="single"/>
        </w:rPr>
        <w:t>Independent Living Skills for the Deaf</w:t>
      </w:r>
      <w:r w:rsidRPr="00E87771">
        <w:rPr>
          <w:rFonts w:ascii="Arial" w:hAnsi="Arial" w:cs="Arial"/>
          <w:color w:val="000000"/>
          <w:sz w:val="28"/>
          <w:szCs w:val="27"/>
        </w:rPr>
        <w:t xml:space="preserve"> – </w:t>
      </w:r>
      <w:r w:rsidR="00621818" w:rsidRPr="00E87771">
        <w:rPr>
          <w:rFonts w:ascii="Arial" w:hAnsi="Arial" w:cs="Arial"/>
          <w:color w:val="000000"/>
          <w:sz w:val="28"/>
          <w:szCs w:val="27"/>
        </w:rPr>
        <w:t>provision of individual or group instruction to improve the ability of people with hearing loss to be self-sufficient including use of deaf-friendly community resources and development of safety and self-advocacy skills.</w:t>
      </w:r>
    </w:p>
    <w:p w:rsidR="00A9205A" w:rsidRPr="00E87771" w:rsidRDefault="00A9205A" w:rsidP="00671ED2">
      <w:pPr>
        <w:spacing w:after="220"/>
        <w:rPr>
          <w:rFonts w:ascii="Arial" w:hAnsi="Arial" w:cs="Arial"/>
          <w:color w:val="000000"/>
          <w:sz w:val="28"/>
          <w:szCs w:val="27"/>
        </w:rPr>
      </w:pPr>
      <w:r w:rsidRPr="00E87771">
        <w:rPr>
          <w:rFonts w:ascii="Arial" w:hAnsi="Arial" w:cs="Arial"/>
          <w:color w:val="000000"/>
          <w:sz w:val="28"/>
          <w:szCs w:val="27"/>
          <w:u w:val="single"/>
        </w:rPr>
        <w:t>Independent Living Skills</w:t>
      </w:r>
      <w:r w:rsidR="00520102" w:rsidRPr="00E87771">
        <w:rPr>
          <w:rFonts w:ascii="Arial" w:hAnsi="Arial" w:cs="Arial"/>
          <w:color w:val="000000"/>
          <w:sz w:val="28"/>
          <w:szCs w:val="27"/>
          <w:u w:val="single"/>
        </w:rPr>
        <w:t xml:space="preserve"> </w:t>
      </w:r>
      <w:r w:rsidRPr="00E87771">
        <w:rPr>
          <w:rFonts w:ascii="Arial" w:hAnsi="Arial" w:cs="Arial"/>
          <w:color w:val="000000"/>
          <w:sz w:val="28"/>
          <w:szCs w:val="27"/>
          <w:u w:val="single"/>
        </w:rPr>
        <w:t>Training</w:t>
      </w:r>
      <w:r w:rsidRPr="00E87771">
        <w:rPr>
          <w:rFonts w:ascii="Arial" w:hAnsi="Arial" w:cs="Arial"/>
          <w:color w:val="000000"/>
          <w:sz w:val="28"/>
          <w:szCs w:val="27"/>
        </w:rPr>
        <w:t xml:space="preserve"> – </w:t>
      </w:r>
      <w:r w:rsidR="00E87771" w:rsidRPr="00E87771">
        <w:rPr>
          <w:rFonts w:ascii="Arial" w:hAnsi="Arial" w:cs="Arial"/>
          <w:color w:val="000000"/>
          <w:sz w:val="28"/>
          <w:szCs w:val="27"/>
        </w:rPr>
        <w:t>i</w:t>
      </w:r>
      <w:r w:rsidR="0073564E" w:rsidRPr="00E87771">
        <w:rPr>
          <w:rFonts w:ascii="Arial" w:hAnsi="Arial" w:cs="Arial"/>
          <w:color w:val="000000"/>
          <w:sz w:val="28"/>
          <w:szCs w:val="27"/>
        </w:rPr>
        <w:t xml:space="preserve">nstruction in adaptive techniques for accomplishing </w:t>
      </w:r>
      <w:r w:rsidR="001D52A8" w:rsidRPr="00E87771">
        <w:rPr>
          <w:rFonts w:ascii="Arial" w:hAnsi="Arial" w:cs="Arial"/>
          <w:color w:val="000000"/>
          <w:sz w:val="28"/>
          <w:szCs w:val="27"/>
        </w:rPr>
        <w:t>activities</w:t>
      </w:r>
      <w:r w:rsidR="0073564E" w:rsidRPr="00E87771">
        <w:rPr>
          <w:rFonts w:ascii="Arial" w:hAnsi="Arial" w:cs="Arial"/>
          <w:color w:val="000000"/>
          <w:sz w:val="28"/>
          <w:szCs w:val="27"/>
        </w:rPr>
        <w:t xml:space="preserve"> </w:t>
      </w:r>
      <w:r w:rsidR="001D52A8" w:rsidRPr="00E87771">
        <w:rPr>
          <w:rFonts w:ascii="Arial" w:hAnsi="Arial" w:cs="Arial"/>
          <w:color w:val="000000"/>
          <w:sz w:val="28"/>
          <w:szCs w:val="27"/>
        </w:rPr>
        <w:t>of daily living</w:t>
      </w:r>
      <w:r w:rsidR="0073564E" w:rsidRPr="00E87771">
        <w:rPr>
          <w:rFonts w:ascii="Arial" w:hAnsi="Arial" w:cs="Arial"/>
          <w:color w:val="000000"/>
          <w:sz w:val="28"/>
          <w:szCs w:val="27"/>
        </w:rPr>
        <w:t xml:space="preserve"> </w:t>
      </w:r>
      <w:r w:rsidR="001D52A8" w:rsidRPr="00E87771">
        <w:rPr>
          <w:rFonts w:ascii="Arial" w:hAnsi="Arial" w:cs="Arial"/>
          <w:color w:val="000000"/>
          <w:sz w:val="28"/>
          <w:szCs w:val="27"/>
        </w:rPr>
        <w:t xml:space="preserve">and </w:t>
      </w:r>
      <w:r w:rsidR="0073564E" w:rsidRPr="00E87771">
        <w:rPr>
          <w:rFonts w:ascii="Arial" w:hAnsi="Arial" w:cs="Arial"/>
          <w:color w:val="000000"/>
          <w:sz w:val="28"/>
          <w:szCs w:val="27"/>
        </w:rPr>
        <w:t>manage</w:t>
      </w:r>
      <w:r w:rsidR="000C0753" w:rsidRPr="00E87771">
        <w:rPr>
          <w:rFonts w:ascii="Arial" w:hAnsi="Arial" w:cs="Arial"/>
          <w:color w:val="000000"/>
          <w:sz w:val="28"/>
          <w:szCs w:val="27"/>
        </w:rPr>
        <w:t xml:space="preserve">ment </w:t>
      </w:r>
      <w:r w:rsidR="00E87771" w:rsidRPr="00E87771">
        <w:rPr>
          <w:rFonts w:ascii="Arial" w:hAnsi="Arial" w:cs="Arial"/>
          <w:color w:val="000000"/>
          <w:sz w:val="28"/>
          <w:szCs w:val="27"/>
        </w:rPr>
        <w:t>of personal</w:t>
      </w:r>
      <w:r w:rsidR="001D52A8" w:rsidRPr="00E87771">
        <w:rPr>
          <w:rFonts w:ascii="Arial" w:hAnsi="Arial" w:cs="Arial"/>
          <w:color w:val="000000"/>
          <w:sz w:val="28"/>
          <w:szCs w:val="27"/>
        </w:rPr>
        <w:t xml:space="preserve"> affairs.</w:t>
      </w:r>
    </w:p>
    <w:p w:rsidR="001D52A8" w:rsidRPr="00E87771" w:rsidRDefault="001D52A8" w:rsidP="001D52A8">
      <w:pPr>
        <w:spacing w:after="220"/>
        <w:rPr>
          <w:rFonts w:ascii="Arial" w:hAnsi="Arial" w:cs="Arial"/>
          <w:color w:val="000000"/>
          <w:sz w:val="28"/>
          <w:szCs w:val="27"/>
        </w:rPr>
      </w:pPr>
      <w:r w:rsidRPr="00E87771">
        <w:rPr>
          <w:rFonts w:ascii="Arial" w:hAnsi="Arial" w:cs="Arial"/>
          <w:color w:val="000000"/>
          <w:sz w:val="28"/>
          <w:szCs w:val="27"/>
          <w:u w:val="single"/>
        </w:rPr>
        <w:t>Information and Referral</w:t>
      </w:r>
      <w:r w:rsidRPr="00E87771">
        <w:rPr>
          <w:rFonts w:ascii="Arial" w:hAnsi="Arial" w:cs="Arial"/>
          <w:color w:val="000000"/>
          <w:sz w:val="28"/>
          <w:szCs w:val="27"/>
        </w:rPr>
        <w:t xml:space="preserve"> – maintenance of a clearinghouse of information and resources of interest to people with disabilities and provision of appropriate referrals to address specific needs. </w:t>
      </w:r>
    </w:p>
    <w:p w:rsidR="00E77D0D" w:rsidRPr="00E87771" w:rsidRDefault="00E77D0D" w:rsidP="00671ED2">
      <w:pPr>
        <w:spacing w:after="220"/>
        <w:rPr>
          <w:rFonts w:ascii="Arial" w:hAnsi="Arial" w:cs="Arial"/>
          <w:color w:val="000000"/>
          <w:sz w:val="28"/>
          <w:szCs w:val="27"/>
        </w:rPr>
      </w:pPr>
      <w:r w:rsidRPr="00E87771">
        <w:rPr>
          <w:rFonts w:ascii="Arial" w:hAnsi="Arial" w:cs="Arial"/>
          <w:color w:val="000000"/>
          <w:sz w:val="28"/>
          <w:szCs w:val="27"/>
          <w:u w:val="single"/>
        </w:rPr>
        <w:t>Mobility Training</w:t>
      </w:r>
      <w:r w:rsidRPr="00E87771">
        <w:rPr>
          <w:rFonts w:ascii="Arial" w:hAnsi="Arial" w:cs="Arial"/>
          <w:color w:val="000000"/>
          <w:sz w:val="28"/>
          <w:szCs w:val="27"/>
        </w:rPr>
        <w:t xml:space="preserve"> – </w:t>
      </w:r>
      <w:r w:rsidR="00B8511B" w:rsidRPr="00E87771">
        <w:rPr>
          <w:rFonts w:ascii="Arial" w:hAnsi="Arial" w:cs="Arial"/>
          <w:color w:val="000000"/>
          <w:sz w:val="28"/>
          <w:szCs w:val="27"/>
        </w:rPr>
        <w:t>provision of one-to-one instruction for people with disabilities, who want to learn to use public transportation including trip planning, practicing travel routes, and using safety procedures.</w:t>
      </w:r>
    </w:p>
    <w:p w:rsidR="000C0753" w:rsidRPr="00E87771" w:rsidRDefault="000C0753" w:rsidP="00671ED2">
      <w:pPr>
        <w:spacing w:after="220"/>
        <w:rPr>
          <w:rFonts w:ascii="Arial" w:hAnsi="Arial" w:cs="Arial"/>
          <w:color w:val="000000"/>
          <w:sz w:val="28"/>
          <w:szCs w:val="27"/>
        </w:rPr>
      </w:pPr>
      <w:r w:rsidRPr="00E87771">
        <w:rPr>
          <w:rFonts w:ascii="Arial" w:hAnsi="Arial" w:cs="Arial"/>
          <w:color w:val="000000"/>
          <w:sz w:val="28"/>
          <w:szCs w:val="27"/>
        </w:rPr>
        <w:t xml:space="preserve">Orientation and Mobility – specialized training by a certified instructor to prepare persons with blindness to travel with a white cane and navigate both indoor and outdoor environments. </w:t>
      </w:r>
    </w:p>
    <w:p w:rsidR="001D52A8" w:rsidRPr="00E87771" w:rsidRDefault="001D52A8" w:rsidP="001D52A8">
      <w:pPr>
        <w:spacing w:after="220"/>
        <w:rPr>
          <w:rFonts w:ascii="Arial" w:hAnsi="Arial" w:cs="Arial"/>
          <w:color w:val="000000"/>
          <w:sz w:val="28"/>
          <w:szCs w:val="27"/>
        </w:rPr>
      </w:pPr>
      <w:r w:rsidRPr="00E87771">
        <w:rPr>
          <w:rFonts w:ascii="Arial" w:hAnsi="Arial" w:cs="Arial"/>
          <w:color w:val="000000"/>
          <w:sz w:val="28"/>
          <w:szCs w:val="27"/>
          <w:u w:val="single"/>
        </w:rPr>
        <w:t>Peer Counseling</w:t>
      </w:r>
      <w:r w:rsidRPr="00E87771">
        <w:rPr>
          <w:rFonts w:ascii="Arial" w:hAnsi="Arial" w:cs="Arial"/>
          <w:color w:val="000000"/>
          <w:sz w:val="28"/>
          <w:szCs w:val="27"/>
        </w:rPr>
        <w:t xml:space="preserve"> – advice, support, and mentoring by qualified people with disabilities to assist others in their efforts to become more self-sufficient.</w:t>
      </w:r>
    </w:p>
    <w:p w:rsidR="00E77D0D" w:rsidRPr="00E87771" w:rsidRDefault="00B8511B" w:rsidP="00671ED2">
      <w:pPr>
        <w:spacing w:after="220"/>
        <w:rPr>
          <w:rFonts w:ascii="Arial" w:hAnsi="Arial" w:cs="Arial"/>
          <w:color w:val="000000"/>
          <w:sz w:val="28"/>
          <w:szCs w:val="27"/>
        </w:rPr>
      </w:pPr>
      <w:r w:rsidRPr="00E87771">
        <w:rPr>
          <w:rFonts w:ascii="Arial" w:hAnsi="Arial" w:cs="Arial"/>
          <w:color w:val="000000"/>
          <w:sz w:val="28"/>
          <w:szCs w:val="27"/>
          <w:u w:val="single"/>
        </w:rPr>
        <w:t>Personal Assistant Services</w:t>
      </w:r>
      <w:r w:rsidR="00E77D0D" w:rsidRPr="00E87771">
        <w:rPr>
          <w:rFonts w:ascii="Arial" w:hAnsi="Arial" w:cs="Arial"/>
          <w:color w:val="000000"/>
          <w:sz w:val="28"/>
          <w:szCs w:val="27"/>
        </w:rPr>
        <w:t> </w:t>
      </w:r>
      <w:r w:rsidR="00BE035E" w:rsidRPr="00E87771">
        <w:rPr>
          <w:rFonts w:ascii="Arial" w:hAnsi="Arial" w:cs="Arial"/>
          <w:color w:val="000000"/>
          <w:sz w:val="28"/>
          <w:szCs w:val="27"/>
        </w:rPr>
        <w:t xml:space="preserve">– </w:t>
      </w:r>
      <w:r w:rsidRPr="00E87771">
        <w:rPr>
          <w:rFonts w:ascii="Arial" w:hAnsi="Arial" w:cs="Arial"/>
          <w:color w:val="000000"/>
          <w:sz w:val="28"/>
          <w:szCs w:val="27"/>
        </w:rPr>
        <w:t>recruitment prescreening</w:t>
      </w:r>
      <w:r w:rsidR="001D52A8" w:rsidRPr="00E87771">
        <w:rPr>
          <w:rFonts w:ascii="Arial" w:hAnsi="Arial" w:cs="Arial"/>
          <w:color w:val="000000"/>
          <w:sz w:val="28"/>
          <w:szCs w:val="27"/>
        </w:rPr>
        <w:t xml:space="preserve">, and </w:t>
      </w:r>
      <w:r w:rsidR="00E87771" w:rsidRPr="00E87771">
        <w:rPr>
          <w:rFonts w:ascii="Arial" w:hAnsi="Arial" w:cs="Arial"/>
          <w:color w:val="000000"/>
          <w:sz w:val="28"/>
          <w:szCs w:val="27"/>
        </w:rPr>
        <w:t>referral of</w:t>
      </w:r>
      <w:r w:rsidRPr="00E87771">
        <w:rPr>
          <w:rFonts w:ascii="Arial" w:hAnsi="Arial" w:cs="Arial"/>
          <w:color w:val="000000"/>
          <w:sz w:val="28"/>
          <w:szCs w:val="27"/>
        </w:rPr>
        <w:t xml:space="preserve"> individuals seeking to provide part or full-time</w:t>
      </w:r>
      <w:r w:rsidR="00603744" w:rsidRPr="00E87771">
        <w:rPr>
          <w:rFonts w:ascii="Arial" w:hAnsi="Arial" w:cs="Arial"/>
          <w:color w:val="000000"/>
          <w:sz w:val="28"/>
          <w:szCs w:val="27"/>
        </w:rPr>
        <w:t xml:space="preserve"> help with personal care and housekeeping tasks.</w:t>
      </w:r>
      <w:r w:rsidRPr="00E87771">
        <w:rPr>
          <w:rFonts w:ascii="Arial" w:hAnsi="Arial" w:cs="Arial"/>
          <w:color w:val="000000"/>
          <w:sz w:val="28"/>
          <w:szCs w:val="27"/>
        </w:rPr>
        <w:t xml:space="preserve"> </w:t>
      </w:r>
    </w:p>
    <w:p w:rsidR="0073564E" w:rsidRPr="00E87771" w:rsidRDefault="00AC00E8" w:rsidP="00671ED2">
      <w:pPr>
        <w:spacing w:after="220"/>
        <w:rPr>
          <w:rFonts w:ascii="Arial" w:hAnsi="Arial" w:cs="Arial"/>
          <w:color w:val="000000"/>
          <w:sz w:val="28"/>
          <w:szCs w:val="27"/>
        </w:rPr>
      </w:pPr>
      <w:r w:rsidRPr="00E87771">
        <w:rPr>
          <w:rFonts w:ascii="Arial" w:hAnsi="Arial" w:cs="Arial"/>
          <w:color w:val="000000"/>
          <w:sz w:val="28"/>
          <w:szCs w:val="27"/>
          <w:u w:val="single"/>
        </w:rPr>
        <w:t xml:space="preserve">Transition Services </w:t>
      </w:r>
      <w:r w:rsidR="00896B33" w:rsidRPr="00E87771">
        <w:rPr>
          <w:rFonts w:ascii="Arial" w:hAnsi="Arial" w:cs="Arial"/>
          <w:color w:val="000000"/>
          <w:sz w:val="28"/>
          <w:szCs w:val="27"/>
          <w:u w:val="single"/>
        </w:rPr>
        <w:t>for Youth</w:t>
      </w:r>
      <w:r w:rsidR="00E77D0D" w:rsidRPr="00E87771">
        <w:rPr>
          <w:rFonts w:ascii="Arial" w:hAnsi="Arial" w:cs="Arial"/>
          <w:color w:val="000000"/>
          <w:sz w:val="28"/>
          <w:szCs w:val="27"/>
        </w:rPr>
        <w:t xml:space="preserve"> </w:t>
      </w:r>
      <w:r w:rsidR="00BE035E" w:rsidRPr="00E87771">
        <w:rPr>
          <w:rFonts w:ascii="Arial" w:hAnsi="Arial" w:cs="Arial"/>
          <w:color w:val="000000"/>
          <w:sz w:val="28"/>
          <w:szCs w:val="27"/>
        </w:rPr>
        <w:t>–</w:t>
      </w:r>
      <w:r w:rsidR="00B874E2" w:rsidRPr="00E87771">
        <w:rPr>
          <w:rFonts w:ascii="Arial" w:hAnsi="Arial" w:cs="Arial"/>
          <w:color w:val="000000"/>
          <w:sz w:val="28"/>
          <w:szCs w:val="27"/>
        </w:rPr>
        <w:t xml:space="preserve"> helping young people prepare for adult-life by mastering routine tasks such as basic cooking, managing money, and communicating effectively; </w:t>
      </w:r>
      <w:r w:rsidR="00C51631" w:rsidRPr="00E87771">
        <w:rPr>
          <w:rFonts w:ascii="Arial" w:hAnsi="Arial" w:cs="Arial"/>
          <w:color w:val="000000"/>
          <w:sz w:val="28"/>
          <w:szCs w:val="27"/>
        </w:rPr>
        <w:t xml:space="preserve">sponsoring social and </w:t>
      </w:r>
      <w:r w:rsidRPr="00E87771">
        <w:rPr>
          <w:rFonts w:ascii="Arial" w:hAnsi="Arial" w:cs="Arial"/>
          <w:color w:val="000000"/>
          <w:sz w:val="28"/>
          <w:szCs w:val="27"/>
        </w:rPr>
        <w:t xml:space="preserve">recreational activities; </w:t>
      </w:r>
      <w:r w:rsidR="00C51631" w:rsidRPr="00E87771">
        <w:rPr>
          <w:rFonts w:ascii="Arial" w:hAnsi="Arial" w:cs="Arial"/>
          <w:color w:val="000000"/>
          <w:sz w:val="28"/>
          <w:szCs w:val="27"/>
        </w:rPr>
        <w:t>developing</w:t>
      </w:r>
      <w:r w:rsidR="000C0753" w:rsidRPr="00E87771">
        <w:rPr>
          <w:rFonts w:ascii="Arial" w:hAnsi="Arial" w:cs="Arial"/>
          <w:color w:val="000000"/>
          <w:sz w:val="28"/>
          <w:szCs w:val="27"/>
        </w:rPr>
        <w:t xml:space="preserve"> leadership skills; </w:t>
      </w:r>
      <w:r w:rsidRPr="00E87771">
        <w:rPr>
          <w:rFonts w:ascii="Arial" w:hAnsi="Arial" w:cs="Arial"/>
          <w:color w:val="000000"/>
          <w:sz w:val="28"/>
          <w:szCs w:val="27"/>
        </w:rPr>
        <w:t xml:space="preserve">and </w:t>
      </w:r>
      <w:r w:rsidR="00C51631" w:rsidRPr="00E87771">
        <w:rPr>
          <w:rFonts w:ascii="Arial" w:hAnsi="Arial" w:cs="Arial"/>
          <w:color w:val="000000"/>
          <w:sz w:val="28"/>
          <w:szCs w:val="27"/>
        </w:rPr>
        <w:t xml:space="preserve">facilitating </w:t>
      </w:r>
      <w:r w:rsidRPr="00E87771">
        <w:rPr>
          <w:rFonts w:ascii="Arial" w:hAnsi="Arial" w:cs="Arial"/>
          <w:color w:val="000000"/>
          <w:sz w:val="28"/>
          <w:szCs w:val="27"/>
        </w:rPr>
        <w:t>role modeling by adults with disabilities.</w:t>
      </w:r>
    </w:p>
    <w:p w:rsidR="003C4BB2" w:rsidRPr="00E87771" w:rsidRDefault="003C4BB2" w:rsidP="00671ED2">
      <w:pPr>
        <w:spacing w:after="220"/>
        <w:rPr>
          <w:rFonts w:ascii="Arial" w:hAnsi="Arial" w:cs="Arial"/>
          <w:b/>
          <w:bCs/>
          <w:sz w:val="26"/>
          <w:szCs w:val="26"/>
        </w:rPr>
      </w:pPr>
      <w:r w:rsidRPr="00E87771">
        <w:rPr>
          <w:rFonts w:ascii="Arial" w:hAnsi="Arial" w:cs="Arial"/>
          <w:color w:val="000000"/>
          <w:sz w:val="28"/>
          <w:szCs w:val="27"/>
          <w:u w:val="single"/>
        </w:rPr>
        <w:t>Community Services</w:t>
      </w:r>
      <w:r w:rsidRPr="00E87771">
        <w:rPr>
          <w:rFonts w:ascii="Arial" w:hAnsi="Arial" w:cs="Arial"/>
          <w:color w:val="000000"/>
          <w:sz w:val="28"/>
          <w:szCs w:val="27"/>
        </w:rPr>
        <w:t xml:space="preserve"> – </w:t>
      </w:r>
      <w:r w:rsidR="0073564E" w:rsidRPr="00E87771">
        <w:rPr>
          <w:rFonts w:ascii="Arial" w:hAnsi="Arial" w:cs="Arial"/>
          <w:color w:val="000000"/>
          <w:sz w:val="28"/>
          <w:szCs w:val="27"/>
        </w:rPr>
        <w:t>provision of public support such as technical assistance regarding disability-related issues and standards; systems advocacy to promote positive change; and outreach and disability-awareness education.</w:t>
      </w:r>
    </w:p>
    <w:sectPr w:rsidR="003C4BB2" w:rsidRPr="00E87771" w:rsidSect="001E4803">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D2A" w:rsidRDefault="00EE4D2A">
      <w:r>
        <w:separator/>
      </w:r>
    </w:p>
  </w:endnote>
  <w:endnote w:type="continuationSeparator" w:id="0">
    <w:p w:rsidR="00EE4D2A" w:rsidRDefault="00EE4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19" w:rsidRDefault="00145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55" w:rsidRDefault="00E87771" w:rsidP="00A651CF">
    <w:pPr>
      <w:pStyle w:val="Footer"/>
      <w:tabs>
        <w:tab w:val="clear" w:pos="8640"/>
        <w:tab w:val="right" w:pos="10260"/>
      </w:tabs>
      <w:rPr>
        <w:color w:val="000000"/>
        <w:sz w:val="16"/>
        <w:szCs w:val="16"/>
      </w:rPr>
    </w:pPr>
    <w:r>
      <w:rPr>
        <w:noProof/>
        <w:color w:val="000000"/>
        <w:sz w:val="16"/>
        <w:szCs w:val="16"/>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78740</wp:posOffset>
              </wp:positionV>
              <wp:extent cx="6505575" cy="0"/>
              <wp:effectExtent l="5715" t="12065" r="13335"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5575" cy="0"/>
                      </a:xfrm>
                      <a:prstGeom prst="line">
                        <a:avLst/>
                      </a:prstGeom>
                      <a:noFill/>
                      <a:ln w="9525">
                        <a:solidFill>
                          <a:srgbClr val="3333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2pt" to="513.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" strokecolor="#339"/>
          </w:pict>
        </mc:Fallback>
      </mc:AlternateContent>
    </w:r>
  </w:p>
  <w:p w:rsidR="00BE211B" w:rsidRPr="00BE211B" w:rsidRDefault="00E87771" w:rsidP="00BE211B">
    <w:pPr>
      <w:pStyle w:val="Footer"/>
      <w:tabs>
        <w:tab w:val="clear" w:pos="8640"/>
        <w:tab w:val="right" w:pos="10260"/>
      </w:tabs>
      <w:rPr>
        <w:color w:val="000000"/>
        <w:sz w:val="16"/>
        <w:szCs w:val="16"/>
      </w:rPr>
    </w:pPr>
    <w:r>
      <w:rPr>
        <w:noProof/>
        <w:color w:val="000000"/>
        <w:sz w:val="16"/>
        <w:szCs w:val="16"/>
      </w:rPr>
      <mc:AlternateContent>
        <mc:Choice Requires="wps">
          <w:drawing>
            <wp:anchor distT="0" distB="0" distL="114300" distR="114300" simplePos="0" relativeHeight="251657216" behindDoc="0" locked="0" layoutInCell="1" allowOverlap="1">
              <wp:simplePos x="0" y="0"/>
              <wp:positionH relativeFrom="column">
                <wp:posOffset>2748915</wp:posOffset>
              </wp:positionH>
              <wp:positionV relativeFrom="paragraph">
                <wp:posOffset>-11430</wp:posOffset>
              </wp:positionV>
              <wp:extent cx="1034415" cy="2311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51CF" w:rsidRPr="00A651CF" w:rsidRDefault="00A651CF">
                          <w:pPr>
                            <w:rPr>
                              <w:color w:val="333399"/>
                              <w:sz w:val="16"/>
                              <w:szCs w:val="16"/>
                            </w:rPr>
                          </w:pPr>
                          <w:r w:rsidRPr="00A651CF">
                            <w:rPr>
                              <w:color w:val="333399"/>
                              <w:sz w:val="16"/>
                              <w:szCs w:val="16"/>
                            </w:rPr>
                            <w:t>www.daylemc.org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45pt;margin-top:-.9pt;width:81.45pt;height:1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" stroked="f">
              <v:textbox>
                <w:txbxContent>
                  <w:p w:rsidR="00A651CF" w:rsidRPr="00A651CF" w:rsidRDefault="00A651CF">
                    <w:pPr>
                      <w:rPr>
                        <w:color w:val="333399"/>
                        <w:sz w:val="16"/>
                        <w:szCs w:val="16"/>
                      </w:rPr>
                    </w:pPr>
                    <w:r w:rsidRPr="00A651CF">
                      <w:rPr>
                        <w:color w:val="333399"/>
                        <w:sz w:val="16"/>
                        <w:szCs w:val="16"/>
                      </w:rPr>
                      <w:t>www.daylemc.org</w:t>
                    </w:r>
                  </w:p>
                </w:txbxContent>
              </v:textbox>
            </v:shape>
          </w:pict>
        </mc:Fallback>
      </mc:AlternateContent>
    </w:r>
    <w:r w:rsidR="00BE211B">
      <w:rPr>
        <w:color w:val="000000"/>
        <w:sz w:val="16"/>
        <w:szCs w:val="16"/>
      </w:rPr>
      <w:t>501 N. Brookhurst St., #102</w:t>
    </w:r>
    <w:r w:rsidR="001228BF" w:rsidRPr="00A651CF">
      <w:rPr>
        <w:color w:val="000000"/>
        <w:sz w:val="16"/>
        <w:szCs w:val="16"/>
      </w:rPr>
      <w:t xml:space="preserve">, </w:t>
    </w:r>
    <w:r w:rsidR="00BE211B">
      <w:rPr>
        <w:color w:val="000000"/>
        <w:sz w:val="16"/>
        <w:szCs w:val="16"/>
      </w:rPr>
      <w:t>Anaheim</w:t>
    </w:r>
    <w:r w:rsidR="001228BF" w:rsidRPr="00A651CF">
      <w:rPr>
        <w:color w:val="000000"/>
        <w:sz w:val="16"/>
        <w:szCs w:val="16"/>
      </w:rPr>
      <w:t>, CA 92</w:t>
    </w:r>
    <w:r w:rsidR="00BE211B">
      <w:rPr>
        <w:color w:val="000000"/>
        <w:sz w:val="16"/>
        <w:szCs w:val="16"/>
      </w:rPr>
      <w:t>801</w:t>
    </w:r>
    <w:r w:rsidR="00A651CF" w:rsidRPr="00A651CF">
      <w:rPr>
        <w:color w:val="000000"/>
        <w:sz w:val="16"/>
        <w:szCs w:val="16"/>
      </w:rPr>
      <w:tab/>
    </w:r>
    <w:r w:rsidR="00BE211B">
      <w:rPr>
        <w:color w:val="000000"/>
        <w:sz w:val="16"/>
        <w:szCs w:val="16"/>
      </w:rPr>
      <w:tab/>
    </w:r>
    <w:r w:rsidR="00BE211B" w:rsidRPr="00BE211B">
      <w:rPr>
        <w:color w:val="000000"/>
        <w:sz w:val="16"/>
        <w:szCs w:val="16"/>
      </w:rPr>
      <w:t xml:space="preserve">24031 El Toro Road, Ste. 320 </w:t>
    </w:r>
    <w:r w:rsidR="00BE211B" w:rsidRPr="00A651CF">
      <w:rPr>
        <w:color w:val="000000"/>
        <w:sz w:val="16"/>
        <w:szCs w:val="16"/>
      </w:rPr>
      <w:t>Laguna Hills, CA 92653</w:t>
    </w:r>
    <w:r w:rsidR="00A651CF" w:rsidRPr="00A651CF">
      <w:rPr>
        <w:color w:val="000000"/>
        <w:sz w:val="16"/>
        <w:szCs w:val="16"/>
      </w:rPr>
      <w:tab/>
    </w:r>
  </w:p>
  <w:p w:rsidR="001228BF" w:rsidRDefault="00BE211B" w:rsidP="00A651CF">
    <w:pPr>
      <w:pStyle w:val="Footer"/>
      <w:tabs>
        <w:tab w:val="clear" w:pos="8640"/>
        <w:tab w:val="right" w:pos="10260"/>
      </w:tabs>
      <w:rPr>
        <w:color w:val="000000"/>
        <w:sz w:val="16"/>
        <w:szCs w:val="16"/>
      </w:rPr>
    </w:pPr>
    <w:r w:rsidRPr="00A651CF">
      <w:rPr>
        <w:color w:val="000000"/>
        <w:sz w:val="16"/>
        <w:szCs w:val="16"/>
      </w:rPr>
      <w:t xml:space="preserve"> </w:t>
    </w:r>
    <w:r w:rsidR="001228BF" w:rsidRPr="00A651CF">
      <w:rPr>
        <w:color w:val="000000"/>
        <w:sz w:val="16"/>
        <w:szCs w:val="16"/>
      </w:rPr>
      <w:t xml:space="preserve">(714) 621-3300 </w:t>
    </w:r>
    <w:r w:rsidR="004F2074" w:rsidRPr="00A651CF">
      <w:rPr>
        <w:color w:val="000000"/>
        <w:sz w:val="16"/>
        <w:szCs w:val="16"/>
      </w:rPr>
      <w:t xml:space="preserve">  </w:t>
    </w:r>
    <w:r w:rsidR="00B50371">
      <w:rPr>
        <w:color w:val="000000"/>
        <w:sz w:val="16"/>
        <w:szCs w:val="16"/>
      </w:rPr>
      <w:t>VP</w:t>
    </w:r>
    <w:r w:rsidR="004F2074" w:rsidRPr="00A651CF">
      <w:rPr>
        <w:color w:val="000000"/>
        <w:sz w:val="16"/>
        <w:szCs w:val="16"/>
      </w:rPr>
      <w:t xml:space="preserve"> (</w:t>
    </w:r>
    <w:r w:rsidR="00B50371">
      <w:rPr>
        <w:color w:val="000000"/>
        <w:sz w:val="16"/>
        <w:szCs w:val="16"/>
      </w:rPr>
      <w:t>657</w:t>
    </w:r>
    <w:r w:rsidR="004F2074" w:rsidRPr="00A651CF">
      <w:rPr>
        <w:color w:val="000000"/>
        <w:sz w:val="16"/>
        <w:szCs w:val="16"/>
      </w:rPr>
      <w:t xml:space="preserve">) </w:t>
    </w:r>
    <w:r w:rsidR="00B50371">
      <w:rPr>
        <w:color w:val="000000"/>
        <w:sz w:val="16"/>
        <w:szCs w:val="16"/>
      </w:rPr>
      <w:t>233-8140</w:t>
    </w:r>
    <w:r w:rsidR="004F2074" w:rsidRPr="00A651CF">
      <w:rPr>
        <w:color w:val="000000"/>
        <w:sz w:val="16"/>
        <w:szCs w:val="16"/>
      </w:rPr>
      <w:t xml:space="preserve">   FAX (714) 663-2094</w:t>
    </w:r>
    <w:r w:rsidR="00A651CF" w:rsidRPr="00A651CF">
      <w:rPr>
        <w:color w:val="000000"/>
        <w:sz w:val="16"/>
        <w:szCs w:val="16"/>
      </w:rPr>
      <w:tab/>
    </w:r>
    <w:r w:rsidR="00A651CF" w:rsidRPr="00A651CF">
      <w:rPr>
        <w:color w:val="000000"/>
        <w:sz w:val="16"/>
        <w:szCs w:val="16"/>
      </w:rPr>
      <w:tab/>
      <w:t xml:space="preserve">(949) 460-7784   </w:t>
    </w:r>
    <w:r w:rsidR="00B50371">
      <w:rPr>
        <w:color w:val="000000"/>
        <w:sz w:val="16"/>
        <w:szCs w:val="16"/>
      </w:rPr>
      <w:t>VP</w:t>
    </w:r>
    <w:r w:rsidR="00A651CF" w:rsidRPr="00A651CF">
      <w:rPr>
        <w:color w:val="000000"/>
        <w:sz w:val="16"/>
        <w:szCs w:val="16"/>
      </w:rPr>
      <w:t xml:space="preserve"> (</w:t>
    </w:r>
    <w:r w:rsidR="00B50371">
      <w:rPr>
        <w:color w:val="000000"/>
        <w:sz w:val="16"/>
        <w:szCs w:val="16"/>
      </w:rPr>
      <w:t>657</w:t>
    </w:r>
    <w:r w:rsidR="00A651CF" w:rsidRPr="00A651CF">
      <w:rPr>
        <w:color w:val="000000"/>
        <w:sz w:val="16"/>
        <w:szCs w:val="16"/>
      </w:rPr>
      <w:t xml:space="preserve">) </w:t>
    </w:r>
    <w:r w:rsidR="00B50371">
      <w:rPr>
        <w:color w:val="000000"/>
        <w:sz w:val="16"/>
        <w:szCs w:val="16"/>
      </w:rPr>
      <w:t>233-8140</w:t>
    </w:r>
    <w:r w:rsidR="00B50371" w:rsidRPr="00A651CF">
      <w:rPr>
        <w:color w:val="000000"/>
        <w:sz w:val="16"/>
        <w:szCs w:val="16"/>
      </w:rPr>
      <w:t xml:space="preserve">   </w:t>
    </w:r>
    <w:r w:rsidR="00A651CF" w:rsidRPr="00A651CF">
      <w:rPr>
        <w:color w:val="000000"/>
        <w:sz w:val="16"/>
        <w:szCs w:val="16"/>
      </w:rPr>
      <w:t xml:space="preserve">FAX (949) </w:t>
    </w:r>
    <w:r w:rsidR="00B50371">
      <w:rPr>
        <w:color w:val="000000"/>
        <w:sz w:val="16"/>
        <w:szCs w:val="16"/>
      </w:rPr>
      <w:t>334-2302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19" w:rsidRDefault="0014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D2A" w:rsidRDefault="00EE4D2A">
      <w:r>
        <w:separator/>
      </w:r>
    </w:p>
  </w:footnote>
  <w:footnote w:type="continuationSeparator" w:id="0">
    <w:p w:rsidR="00EE4D2A" w:rsidRDefault="00EE4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19" w:rsidRDefault="00145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55" w:rsidRDefault="00F23555">
    <w:pPr>
      <w:pStyle w:val="Header"/>
    </w:pPr>
  </w:p>
  <w:p w:rsidR="00F23555" w:rsidRDefault="00E87771" w:rsidP="00F23555">
    <w:pPr>
      <w:pStyle w:val="Header"/>
      <w:jc w:val="center"/>
    </w:pPr>
    <w:r>
      <w:rPr>
        <w:noProof/>
      </w:rPr>
      <w:drawing>
        <wp:inline distT="0" distB="0" distL="0" distR="0">
          <wp:extent cx="6851015" cy="6527165"/>
          <wp:effectExtent l="0" t="0" r="0" b="0"/>
          <wp:docPr id="1" name="Picture 1"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1015" cy="65271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819" w:rsidRDefault="00145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63657"/>
    <w:multiLevelType w:val="hybridMultilevel"/>
    <w:tmpl w:val="C2CA680A"/>
    <w:lvl w:ilvl="0" w:tplc="A5901734">
      <w:start w:val="1"/>
      <w:numFmt w:val="bullet"/>
      <w:lvlText w:val=""/>
      <w:lvlJc w:val="left"/>
      <w:pPr>
        <w:tabs>
          <w:tab w:val="num" w:pos="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387575"/>
    <w:multiLevelType w:val="hybridMultilevel"/>
    <w:tmpl w:val="BB44D0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408E52F3"/>
    <w:multiLevelType w:val="hybridMultilevel"/>
    <w:tmpl w:val="1BA4A7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44430A6A"/>
    <w:multiLevelType w:val="hybridMultilevel"/>
    <w:tmpl w:val="3A74C8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D67362"/>
    <w:multiLevelType w:val="hybridMultilevel"/>
    <w:tmpl w:val="82A09EB2"/>
    <w:lvl w:ilvl="0" w:tplc="A5901734">
      <w:start w:val="1"/>
      <w:numFmt w:val="bullet"/>
      <w:lvlText w:val=""/>
      <w:lvlJc w:val="left"/>
      <w:pPr>
        <w:tabs>
          <w:tab w:val="num" w:pos="0"/>
        </w:tabs>
        <w:ind w:left="5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0553808"/>
    <w:multiLevelType w:val="hybridMultilevel"/>
    <w:tmpl w:val="8A3460CA"/>
    <w:lvl w:ilvl="0" w:tplc="DEF887C6">
      <w:start w:val="1"/>
      <w:numFmt w:val="bullet"/>
      <w:lvlText w:val=""/>
      <w:lvlJc w:val="left"/>
      <w:pPr>
        <w:tabs>
          <w:tab w:val="num" w:pos="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33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4D"/>
    <w:rsid w:val="00036B2F"/>
    <w:rsid w:val="00037C5E"/>
    <w:rsid w:val="000C0753"/>
    <w:rsid w:val="000C0E86"/>
    <w:rsid w:val="000C20BA"/>
    <w:rsid w:val="000F587C"/>
    <w:rsid w:val="001105DB"/>
    <w:rsid w:val="001228BF"/>
    <w:rsid w:val="00123B7E"/>
    <w:rsid w:val="001250CE"/>
    <w:rsid w:val="001320B4"/>
    <w:rsid w:val="00132757"/>
    <w:rsid w:val="00145819"/>
    <w:rsid w:val="00154438"/>
    <w:rsid w:val="00161E36"/>
    <w:rsid w:val="001D52A8"/>
    <w:rsid w:val="001D5782"/>
    <w:rsid w:val="001E4803"/>
    <w:rsid w:val="00216B6F"/>
    <w:rsid w:val="002473BD"/>
    <w:rsid w:val="0027225D"/>
    <w:rsid w:val="0028183F"/>
    <w:rsid w:val="00286198"/>
    <w:rsid w:val="00292286"/>
    <w:rsid w:val="002927FA"/>
    <w:rsid w:val="002A04BC"/>
    <w:rsid w:val="00305A98"/>
    <w:rsid w:val="0031088E"/>
    <w:rsid w:val="00394B13"/>
    <w:rsid w:val="003C4BB2"/>
    <w:rsid w:val="00414CD0"/>
    <w:rsid w:val="00456751"/>
    <w:rsid w:val="0046681A"/>
    <w:rsid w:val="00473BB8"/>
    <w:rsid w:val="00480983"/>
    <w:rsid w:val="004A5A8E"/>
    <w:rsid w:val="004F2074"/>
    <w:rsid w:val="00520102"/>
    <w:rsid w:val="00544E70"/>
    <w:rsid w:val="0056373F"/>
    <w:rsid w:val="005643BE"/>
    <w:rsid w:val="0057018C"/>
    <w:rsid w:val="00570C11"/>
    <w:rsid w:val="005F6D8D"/>
    <w:rsid w:val="00603744"/>
    <w:rsid w:val="0061049D"/>
    <w:rsid w:val="00610B23"/>
    <w:rsid w:val="00615F04"/>
    <w:rsid w:val="00621818"/>
    <w:rsid w:val="00671ED2"/>
    <w:rsid w:val="006735AF"/>
    <w:rsid w:val="00680A67"/>
    <w:rsid w:val="00696DAA"/>
    <w:rsid w:val="006E772F"/>
    <w:rsid w:val="00724CF7"/>
    <w:rsid w:val="00724DD6"/>
    <w:rsid w:val="00727E2B"/>
    <w:rsid w:val="0073564E"/>
    <w:rsid w:val="00752C6A"/>
    <w:rsid w:val="00774AD8"/>
    <w:rsid w:val="00784E15"/>
    <w:rsid w:val="00797051"/>
    <w:rsid w:val="007A515D"/>
    <w:rsid w:val="007E43C9"/>
    <w:rsid w:val="008313E2"/>
    <w:rsid w:val="00831FDF"/>
    <w:rsid w:val="00844D63"/>
    <w:rsid w:val="00883FA6"/>
    <w:rsid w:val="00895744"/>
    <w:rsid w:val="00896B33"/>
    <w:rsid w:val="008A7DCF"/>
    <w:rsid w:val="008E265B"/>
    <w:rsid w:val="008F0774"/>
    <w:rsid w:val="00905AEA"/>
    <w:rsid w:val="0092594F"/>
    <w:rsid w:val="00935B5C"/>
    <w:rsid w:val="00976BEC"/>
    <w:rsid w:val="009A0B72"/>
    <w:rsid w:val="009A225E"/>
    <w:rsid w:val="009C7C51"/>
    <w:rsid w:val="00A651CF"/>
    <w:rsid w:val="00A66091"/>
    <w:rsid w:val="00A714E6"/>
    <w:rsid w:val="00A75107"/>
    <w:rsid w:val="00A9205A"/>
    <w:rsid w:val="00AB353E"/>
    <w:rsid w:val="00AC00E8"/>
    <w:rsid w:val="00AC29CD"/>
    <w:rsid w:val="00AC7DF6"/>
    <w:rsid w:val="00AD36B9"/>
    <w:rsid w:val="00AD3CE2"/>
    <w:rsid w:val="00AE6FA4"/>
    <w:rsid w:val="00B15522"/>
    <w:rsid w:val="00B17733"/>
    <w:rsid w:val="00B2487A"/>
    <w:rsid w:val="00B264D7"/>
    <w:rsid w:val="00B43C05"/>
    <w:rsid w:val="00B4757E"/>
    <w:rsid w:val="00B50371"/>
    <w:rsid w:val="00B54757"/>
    <w:rsid w:val="00B8511B"/>
    <w:rsid w:val="00B874E2"/>
    <w:rsid w:val="00B9452A"/>
    <w:rsid w:val="00BA61C1"/>
    <w:rsid w:val="00BB5966"/>
    <w:rsid w:val="00BE035E"/>
    <w:rsid w:val="00BE211B"/>
    <w:rsid w:val="00C51631"/>
    <w:rsid w:val="00CC3481"/>
    <w:rsid w:val="00D1205D"/>
    <w:rsid w:val="00D60233"/>
    <w:rsid w:val="00D83EAB"/>
    <w:rsid w:val="00D858BD"/>
    <w:rsid w:val="00DC13B3"/>
    <w:rsid w:val="00DE47CA"/>
    <w:rsid w:val="00DF48FF"/>
    <w:rsid w:val="00E17878"/>
    <w:rsid w:val="00E434DB"/>
    <w:rsid w:val="00E50B50"/>
    <w:rsid w:val="00E630C1"/>
    <w:rsid w:val="00E63C06"/>
    <w:rsid w:val="00E77D0D"/>
    <w:rsid w:val="00E87771"/>
    <w:rsid w:val="00EA4A4D"/>
    <w:rsid w:val="00EC57B1"/>
    <w:rsid w:val="00EE11A8"/>
    <w:rsid w:val="00EE4D2A"/>
    <w:rsid w:val="00EF6E0D"/>
    <w:rsid w:val="00F23555"/>
    <w:rsid w:val="00FA108F"/>
    <w:rsid w:val="00FF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33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0774"/>
    <w:rPr>
      <w:rFonts w:eastAsia="Calibri"/>
      <w:sz w:val="24"/>
      <w:szCs w:val="22"/>
    </w:rPr>
  </w:style>
  <w:style w:type="character" w:styleId="Hyperlink">
    <w:name w:val="Hyperlink"/>
    <w:semiHidden/>
    <w:unhideWhenUsed/>
    <w:rsid w:val="008F0774"/>
    <w:rPr>
      <w:color w:val="0000FF"/>
      <w:u w:val="single"/>
    </w:rPr>
  </w:style>
  <w:style w:type="paragraph" w:styleId="PlainText">
    <w:name w:val="Plain Text"/>
    <w:basedOn w:val="Normal"/>
    <w:link w:val="PlainTextChar"/>
    <w:unhideWhenUsed/>
    <w:rsid w:val="008F0774"/>
    <w:rPr>
      <w:rFonts w:eastAsia="Calibri"/>
      <w:szCs w:val="21"/>
    </w:rPr>
  </w:style>
  <w:style w:type="character" w:customStyle="1" w:styleId="PlainTextChar">
    <w:name w:val="Plain Text Char"/>
    <w:link w:val="PlainText"/>
    <w:rsid w:val="008F0774"/>
    <w:rPr>
      <w:rFonts w:eastAsia="Calibri"/>
      <w:sz w:val="24"/>
      <w:szCs w:val="21"/>
      <w:lang w:val="en-US" w:eastAsia="en-US" w:bidi="ar-SA"/>
    </w:rPr>
  </w:style>
  <w:style w:type="paragraph" w:styleId="Header">
    <w:name w:val="header"/>
    <w:basedOn w:val="Normal"/>
    <w:rsid w:val="001D5782"/>
    <w:pPr>
      <w:tabs>
        <w:tab w:val="center" w:pos="4320"/>
        <w:tab w:val="right" w:pos="8640"/>
      </w:tabs>
    </w:pPr>
  </w:style>
  <w:style w:type="paragraph" w:styleId="Footer">
    <w:name w:val="footer"/>
    <w:basedOn w:val="Normal"/>
    <w:rsid w:val="001D5782"/>
    <w:pPr>
      <w:tabs>
        <w:tab w:val="center" w:pos="4320"/>
        <w:tab w:val="right" w:pos="8640"/>
      </w:tabs>
    </w:pPr>
  </w:style>
  <w:style w:type="paragraph" w:styleId="BalloonText">
    <w:name w:val="Balloon Text"/>
    <w:basedOn w:val="Normal"/>
    <w:link w:val="BalloonTextChar"/>
    <w:rsid w:val="00037C5E"/>
    <w:rPr>
      <w:rFonts w:ascii="Tahoma" w:hAnsi="Tahoma" w:cs="Tahoma"/>
      <w:sz w:val="16"/>
      <w:szCs w:val="16"/>
    </w:rPr>
  </w:style>
  <w:style w:type="character" w:customStyle="1" w:styleId="BalloonTextChar">
    <w:name w:val="Balloon Text Char"/>
    <w:link w:val="BalloonText"/>
    <w:rsid w:val="00037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8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8F0774"/>
    <w:rPr>
      <w:rFonts w:eastAsia="Calibri"/>
      <w:sz w:val="24"/>
      <w:szCs w:val="22"/>
    </w:rPr>
  </w:style>
  <w:style w:type="character" w:styleId="Hyperlink">
    <w:name w:val="Hyperlink"/>
    <w:semiHidden/>
    <w:unhideWhenUsed/>
    <w:rsid w:val="008F0774"/>
    <w:rPr>
      <w:color w:val="0000FF"/>
      <w:u w:val="single"/>
    </w:rPr>
  </w:style>
  <w:style w:type="paragraph" w:styleId="PlainText">
    <w:name w:val="Plain Text"/>
    <w:basedOn w:val="Normal"/>
    <w:link w:val="PlainTextChar"/>
    <w:unhideWhenUsed/>
    <w:rsid w:val="008F0774"/>
    <w:rPr>
      <w:rFonts w:eastAsia="Calibri"/>
      <w:szCs w:val="21"/>
    </w:rPr>
  </w:style>
  <w:style w:type="character" w:customStyle="1" w:styleId="PlainTextChar">
    <w:name w:val="Plain Text Char"/>
    <w:link w:val="PlainText"/>
    <w:rsid w:val="008F0774"/>
    <w:rPr>
      <w:rFonts w:eastAsia="Calibri"/>
      <w:sz w:val="24"/>
      <w:szCs w:val="21"/>
      <w:lang w:val="en-US" w:eastAsia="en-US" w:bidi="ar-SA"/>
    </w:rPr>
  </w:style>
  <w:style w:type="paragraph" w:styleId="Header">
    <w:name w:val="header"/>
    <w:basedOn w:val="Normal"/>
    <w:rsid w:val="001D5782"/>
    <w:pPr>
      <w:tabs>
        <w:tab w:val="center" w:pos="4320"/>
        <w:tab w:val="right" w:pos="8640"/>
      </w:tabs>
    </w:pPr>
  </w:style>
  <w:style w:type="paragraph" w:styleId="Footer">
    <w:name w:val="footer"/>
    <w:basedOn w:val="Normal"/>
    <w:rsid w:val="001D5782"/>
    <w:pPr>
      <w:tabs>
        <w:tab w:val="center" w:pos="4320"/>
        <w:tab w:val="right" w:pos="8640"/>
      </w:tabs>
    </w:pPr>
  </w:style>
  <w:style w:type="paragraph" w:styleId="BalloonText">
    <w:name w:val="Balloon Text"/>
    <w:basedOn w:val="Normal"/>
    <w:link w:val="BalloonTextChar"/>
    <w:rsid w:val="00037C5E"/>
    <w:rPr>
      <w:rFonts w:ascii="Tahoma" w:hAnsi="Tahoma" w:cs="Tahoma"/>
      <w:sz w:val="16"/>
      <w:szCs w:val="16"/>
    </w:rPr>
  </w:style>
  <w:style w:type="character" w:customStyle="1" w:styleId="BalloonTextChar">
    <w:name w:val="Balloon Text Char"/>
    <w:link w:val="BalloonText"/>
    <w:rsid w:val="00037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9910">
      <w:bodyDiv w:val="1"/>
      <w:marLeft w:val="0"/>
      <w:marRight w:val="0"/>
      <w:marTop w:val="0"/>
      <w:marBottom w:val="0"/>
      <w:divBdr>
        <w:top w:val="none" w:sz="0" w:space="0" w:color="auto"/>
        <w:left w:val="none" w:sz="0" w:space="0" w:color="auto"/>
        <w:bottom w:val="none" w:sz="0" w:space="0" w:color="auto"/>
        <w:right w:val="none" w:sz="0" w:space="0" w:color="auto"/>
      </w:divBdr>
    </w:div>
    <w:div w:id="248124028">
      <w:bodyDiv w:val="1"/>
      <w:marLeft w:val="0"/>
      <w:marRight w:val="0"/>
      <w:marTop w:val="0"/>
      <w:marBottom w:val="0"/>
      <w:divBdr>
        <w:top w:val="none" w:sz="0" w:space="0" w:color="auto"/>
        <w:left w:val="none" w:sz="0" w:space="0" w:color="auto"/>
        <w:bottom w:val="none" w:sz="0" w:space="0" w:color="auto"/>
        <w:right w:val="none" w:sz="0" w:space="0" w:color="auto"/>
      </w:divBdr>
    </w:div>
    <w:div w:id="282273141">
      <w:bodyDiv w:val="1"/>
      <w:marLeft w:val="0"/>
      <w:marRight w:val="0"/>
      <w:marTop w:val="0"/>
      <w:marBottom w:val="0"/>
      <w:divBdr>
        <w:top w:val="none" w:sz="0" w:space="0" w:color="auto"/>
        <w:left w:val="none" w:sz="0" w:space="0" w:color="auto"/>
        <w:bottom w:val="none" w:sz="0" w:space="0" w:color="auto"/>
        <w:right w:val="none" w:sz="0" w:space="0" w:color="auto"/>
      </w:divBdr>
    </w:div>
    <w:div w:id="310911252">
      <w:bodyDiv w:val="1"/>
      <w:marLeft w:val="0"/>
      <w:marRight w:val="0"/>
      <w:marTop w:val="0"/>
      <w:marBottom w:val="0"/>
      <w:divBdr>
        <w:top w:val="none" w:sz="0" w:space="0" w:color="auto"/>
        <w:left w:val="none" w:sz="0" w:space="0" w:color="auto"/>
        <w:bottom w:val="none" w:sz="0" w:space="0" w:color="auto"/>
        <w:right w:val="none" w:sz="0" w:space="0" w:color="auto"/>
      </w:divBdr>
    </w:div>
    <w:div w:id="323700262">
      <w:bodyDiv w:val="1"/>
      <w:marLeft w:val="0"/>
      <w:marRight w:val="0"/>
      <w:marTop w:val="0"/>
      <w:marBottom w:val="0"/>
      <w:divBdr>
        <w:top w:val="none" w:sz="0" w:space="0" w:color="auto"/>
        <w:left w:val="none" w:sz="0" w:space="0" w:color="auto"/>
        <w:bottom w:val="none" w:sz="0" w:space="0" w:color="auto"/>
        <w:right w:val="none" w:sz="0" w:space="0" w:color="auto"/>
      </w:divBdr>
    </w:div>
    <w:div w:id="1010907617">
      <w:bodyDiv w:val="1"/>
      <w:marLeft w:val="0"/>
      <w:marRight w:val="0"/>
      <w:marTop w:val="0"/>
      <w:marBottom w:val="0"/>
      <w:divBdr>
        <w:top w:val="none" w:sz="0" w:space="0" w:color="auto"/>
        <w:left w:val="none" w:sz="0" w:space="0" w:color="auto"/>
        <w:bottom w:val="none" w:sz="0" w:space="0" w:color="auto"/>
        <w:right w:val="none" w:sz="0" w:space="0" w:color="auto"/>
      </w:divBdr>
    </w:div>
    <w:div w:id="1058825052">
      <w:bodyDiv w:val="1"/>
      <w:marLeft w:val="0"/>
      <w:marRight w:val="0"/>
      <w:marTop w:val="0"/>
      <w:marBottom w:val="0"/>
      <w:divBdr>
        <w:top w:val="none" w:sz="0" w:space="0" w:color="auto"/>
        <w:left w:val="none" w:sz="0" w:space="0" w:color="auto"/>
        <w:bottom w:val="none" w:sz="0" w:space="0" w:color="auto"/>
        <w:right w:val="none" w:sz="0" w:space="0" w:color="auto"/>
      </w:divBdr>
    </w:div>
    <w:div w:id="1466773610">
      <w:bodyDiv w:val="1"/>
      <w:marLeft w:val="0"/>
      <w:marRight w:val="0"/>
      <w:marTop w:val="0"/>
      <w:marBottom w:val="0"/>
      <w:divBdr>
        <w:top w:val="none" w:sz="0" w:space="0" w:color="auto"/>
        <w:left w:val="none" w:sz="0" w:space="0" w:color="auto"/>
        <w:bottom w:val="none" w:sz="0" w:space="0" w:color="auto"/>
        <w:right w:val="none" w:sz="0" w:space="0" w:color="auto"/>
      </w:divBdr>
    </w:div>
    <w:div w:id="181201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PIP Printing and Marketing</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Margeson, Paula</dc:creator>
  <cp:lastModifiedBy>UCI_Employee</cp:lastModifiedBy>
  <cp:revision>2</cp:revision>
  <cp:lastPrinted>2015-10-28T16:10:00Z</cp:lastPrinted>
  <dcterms:created xsi:type="dcterms:W3CDTF">2019-01-03T18:43:00Z</dcterms:created>
  <dcterms:modified xsi:type="dcterms:W3CDTF">2019-01-03T18:43:00Z</dcterms:modified>
</cp:coreProperties>
</file>