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365A1" w14:textId="77777777" w:rsidR="00AE5A5B" w:rsidRDefault="00065E9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88CAF" wp14:editId="443CFFEC">
                <wp:simplePos x="0" y="0"/>
                <wp:positionH relativeFrom="column">
                  <wp:posOffset>1143000</wp:posOffset>
                </wp:positionH>
                <wp:positionV relativeFrom="paragraph">
                  <wp:posOffset>-514350</wp:posOffset>
                </wp:positionV>
                <wp:extent cx="4213860" cy="11811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86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1E8B" w14:textId="77777777" w:rsidR="00287415" w:rsidRDefault="00287415" w:rsidP="00156F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15Et00" w:hAnsi="TT15Et00" w:cs="TT15Et00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98CAC29" w14:textId="7F48AF29" w:rsidR="00287415" w:rsidRPr="00546AF1" w:rsidRDefault="0061730E" w:rsidP="002874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15Et00" w:hAnsi="TT15Et00" w:cs="TT15Et00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15Et00" w:hAnsi="TT15Et00" w:cs="TT15Et00"/>
                                <w:color w:val="000000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A052C9">
                              <w:rPr>
                                <w:rFonts w:ascii="TT15Et00" w:hAnsi="TT15Et00" w:cs="TT15Et00"/>
                                <w:color w:val="0000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287415" w:rsidRPr="00E35EF1">
                              <w:rPr>
                                <w:rFonts w:ascii="TT15Et00" w:hAnsi="TT15Et00" w:cs="TT15Et00"/>
                                <w:b/>
                                <w:color w:val="000000"/>
                                <w:sz w:val="28"/>
                                <w:szCs w:val="28"/>
                              </w:rPr>
                              <w:t>CA</w:t>
                            </w:r>
                            <w:r w:rsidR="00287415">
                              <w:rPr>
                                <w:rFonts w:ascii="TT15Et00" w:hAnsi="TT15Et00" w:cs="TT15Et00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7415" w:rsidRPr="00546AF1">
                              <w:rPr>
                                <w:rFonts w:ascii="TT15Et00" w:hAnsi="TT15Et00" w:cs="TT15Et00"/>
                                <w:b/>
                                <w:color w:val="000000"/>
                                <w:sz w:val="28"/>
                                <w:szCs w:val="28"/>
                              </w:rPr>
                              <w:t>Transition Alliance</w:t>
                            </w:r>
                          </w:p>
                          <w:p w14:paraId="34B58FCA" w14:textId="21666DD7" w:rsidR="00287415" w:rsidRPr="00546AF1" w:rsidRDefault="00287415" w:rsidP="002874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15Et00" w:hAnsi="TT15Et00" w:cs="TT15Et00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46AF1">
                              <w:rPr>
                                <w:rFonts w:ascii="TT15Et00" w:hAnsi="TT15Et00" w:cs="TT15Et00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A052C9">
                              <w:rPr>
                                <w:rFonts w:ascii="TT15Et00" w:hAnsi="TT15Et00" w:cs="TT15Et00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546AF1">
                              <w:rPr>
                                <w:rFonts w:ascii="TT15Et00" w:hAnsi="TT15Et00" w:cs="TT15Et00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Watch and Review of </w:t>
                            </w:r>
                          </w:p>
                          <w:p w14:paraId="345A0BA1" w14:textId="53D8B028" w:rsidR="00287415" w:rsidRPr="00546AF1" w:rsidRDefault="00287415" w:rsidP="002874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15Et00" w:hAnsi="TT15Et00" w:cs="TT15Et00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46AF1">
                              <w:rPr>
                                <w:rFonts w:ascii="TT15Et00" w:hAnsi="TT15Et00" w:cs="TT15Et00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A052C9">
                              <w:rPr>
                                <w:rFonts w:ascii="TT15Et00" w:hAnsi="TT15Et00" w:cs="TT15Et00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46AF1">
                              <w:rPr>
                                <w:rFonts w:ascii="TT15Et00" w:hAnsi="TT15Et00" w:cs="TT15Et00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Legislation, Regulation and Trends      </w:t>
                            </w:r>
                          </w:p>
                          <w:p w14:paraId="7D7CF1C2" w14:textId="5A05BA83" w:rsidR="00287415" w:rsidRPr="00546AF1" w:rsidRDefault="00287415" w:rsidP="002874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15Et00" w:hAnsi="TT15Et00" w:cs="TT15Et00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46AF1">
                              <w:rPr>
                                <w:rFonts w:ascii="TT15Et00" w:hAnsi="TT15Et00" w:cs="TT15Et00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0168">
                              <w:rPr>
                                <w:rFonts w:ascii="TT15Et00" w:hAnsi="TT15Et00" w:cs="TT15Et00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="00A052C9">
                              <w:rPr>
                                <w:rFonts w:ascii="TT15Et00" w:hAnsi="TT15Et00" w:cs="TT15Et00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F24B9E">
                              <w:rPr>
                                <w:rFonts w:ascii="TT15Et00" w:hAnsi="TT15Et00" w:cs="TT15Et00"/>
                                <w:b/>
                                <w:color w:val="000000"/>
                                <w:sz w:val="28"/>
                                <w:szCs w:val="28"/>
                              </w:rPr>
                              <w:t>March 2019</w:t>
                            </w:r>
                          </w:p>
                          <w:p w14:paraId="3D538A40" w14:textId="77777777" w:rsidR="00287415" w:rsidRDefault="00287415" w:rsidP="002874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88C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40.5pt;width:331.8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" filled="f" stroked="f">
                <v:textbox>
                  <w:txbxContent>
                    <w:p w14:paraId="5ADC1E8B" w14:textId="77777777" w:rsidR="00287415" w:rsidRDefault="00287415" w:rsidP="00156F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15Et00" w:hAnsi="TT15Et00" w:cs="TT15Et00"/>
                          <w:color w:val="000000"/>
                          <w:sz w:val="28"/>
                          <w:szCs w:val="28"/>
                        </w:rPr>
                      </w:pPr>
                    </w:p>
                    <w:p w14:paraId="498CAC29" w14:textId="7F48AF29" w:rsidR="00287415" w:rsidRPr="00546AF1" w:rsidRDefault="0061730E" w:rsidP="002874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15Et00" w:hAnsi="TT15Et00" w:cs="TT15Et00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T15Et00" w:hAnsi="TT15Et00" w:cs="TT15Et00"/>
                          <w:color w:val="000000"/>
                          <w:sz w:val="28"/>
                          <w:szCs w:val="28"/>
                        </w:rPr>
                        <w:t xml:space="preserve">               </w:t>
                      </w:r>
                      <w:r w:rsidR="00A052C9">
                        <w:rPr>
                          <w:rFonts w:ascii="TT15Et00" w:hAnsi="TT15Et00" w:cs="TT15Et00"/>
                          <w:color w:val="000000"/>
                          <w:sz w:val="28"/>
                          <w:szCs w:val="28"/>
                        </w:rPr>
                        <w:t xml:space="preserve">        </w:t>
                      </w:r>
                      <w:r w:rsidR="00287415" w:rsidRPr="00E35EF1">
                        <w:rPr>
                          <w:rFonts w:ascii="TT15Et00" w:hAnsi="TT15Et00" w:cs="TT15Et00"/>
                          <w:b/>
                          <w:color w:val="000000"/>
                          <w:sz w:val="28"/>
                          <w:szCs w:val="28"/>
                        </w:rPr>
                        <w:t>CA</w:t>
                      </w:r>
                      <w:r w:rsidR="00287415">
                        <w:rPr>
                          <w:rFonts w:ascii="TT15Et00" w:hAnsi="TT15Et00" w:cs="TT15Et00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287415" w:rsidRPr="00546AF1">
                        <w:rPr>
                          <w:rFonts w:ascii="TT15Et00" w:hAnsi="TT15Et00" w:cs="TT15Et00"/>
                          <w:b/>
                          <w:color w:val="000000"/>
                          <w:sz w:val="28"/>
                          <w:szCs w:val="28"/>
                        </w:rPr>
                        <w:t>Transition Alliance</w:t>
                      </w:r>
                    </w:p>
                    <w:p w14:paraId="34B58FCA" w14:textId="21666DD7" w:rsidR="00287415" w:rsidRPr="00546AF1" w:rsidRDefault="00287415" w:rsidP="002874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15Et00" w:hAnsi="TT15Et00" w:cs="TT15Et00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546AF1">
                        <w:rPr>
                          <w:rFonts w:ascii="TT15Et00" w:hAnsi="TT15Et00" w:cs="TT15Et00"/>
                          <w:b/>
                          <w:color w:val="000000"/>
                          <w:sz w:val="28"/>
                          <w:szCs w:val="28"/>
                        </w:rPr>
                        <w:t xml:space="preserve">                 </w:t>
                      </w:r>
                      <w:r w:rsidR="00A052C9">
                        <w:rPr>
                          <w:rFonts w:ascii="TT15Et00" w:hAnsi="TT15Et00" w:cs="TT15Et00"/>
                          <w:b/>
                          <w:color w:val="000000"/>
                          <w:sz w:val="28"/>
                          <w:szCs w:val="28"/>
                        </w:rPr>
                        <w:t xml:space="preserve">     </w:t>
                      </w:r>
                      <w:r w:rsidRPr="00546AF1">
                        <w:rPr>
                          <w:rFonts w:ascii="TT15Et00" w:hAnsi="TT15Et00" w:cs="TT15Et00"/>
                          <w:b/>
                          <w:color w:val="000000"/>
                          <w:sz w:val="28"/>
                          <w:szCs w:val="28"/>
                        </w:rPr>
                        <w:t xml:space="preserve">Watch and Review of </w:t>
                      </w:r>
                    </w:p>
                    <w:p w14:paraId="345A0BA1" w14:textId="53D8B028" w:rsidR="00287415" w:rsidRPr="00546AF1" w:rsidRDefault="00287415" w:rsidP="002874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15Et00" w:hAnsi="TT15Et00" w:cs="TT15Et00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546AF1">
                        <w:rPr>
                          <w:rFonts w:ascii="TT15Et00" w:hAnsi="TT15Et00" w:cs="TT15Et00"/>
                          <w:b/>
                          <w:color w:val="000000"/>
                          <w:sz w:val="28"/>
                          <w:szCs w:val="28"/>
                        </w:rPr>
                        <w:t xml:space="preserve">        </w:t>
                      </w:r>
                      <w:r w:rsidR="00A052C9">
                        <w:rPr>
                          <w:rFonts w:ascii="TT15Et00" w:hAnsi="TT15Et00" w:cs="TT15Et00"/>
                          <w:b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 w:rsidRPr="00546AF1">
                        <w:rPr>
                          <w:rFonts w:ascii="TT15Et00" w:hAnsi="TT15Et00" w:cs="TT15Et00"/>
                          <w:b/>
                          <w:color w:val="000000"/>
                          <w:sz w:val="28"/>
                          <w:szCs w:val="28"/>
                        </w:rPr>
                        <w:t xml:space="preserve">Legislation, Regulation and Trends      </w:t>
                      </w:r>
                    </w:p>
                    <w:p w14:paraId="7D7CF1C2" w14:textId="5A05BA83" w:rsidR="00287415" w:rsidRPr="00546AF1" w:rsidRDefault="00287415" w:rsidP="002874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15Et00" w:hAnsi="TT15Et00" w:cs="TT15Et00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546AF1">
                        <w:rPr>
                          <w:rFonts w:ascii="TT15Et00" w:hAnsi="TT15Et00" w:cs="TT15Et00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600168">
                        <w:rPr>
                          <w:rFonts w:ascii="TT15Et00" w:hAnsi="TT15Et00" w:cs="TT15Et00"/>
                          <w:b/>
                          <w:color w:val="000000"/>
                          <w:sz w:val="28"/>
                          <w:szCs w:val="28"/>
                        </w:rPr>
                        <w:t xml:space="preserve">                     </w:t>
                      </w:r>
                      <w:r w:rsidR="00A052C9">
                        <w:rPr>
                          <w:rFonts w:ascii="TT15Et00" w:hAnsi="TT15Et00" w:cs="TT15Et00"/>
                          <w:b/>
                          <w:color w:val="000000"/>
                          <w:sz w:val="28"/>
                          <w:szCs w:val="28"/>
                        </w:rPr>
                        <w:t xml:space="preserve">       </w:t>
                      </w:r>
                      <w:r w:rsidR="00F24B9E">
                        <w:rPr>
                          <w:rFonts w:ascii="TT15Et00" w:hAnsi="TT15Et00" w:cs="TT15Et00"/>
                          <w:b/>
                          <w:color w:val="000000"/>
                          <w:sz w:val="28"/>
                          <w:szCs w:val="28"/>
                        </w:rPr>
                        <w:t>March 2019</w:t>
                      </w:r>
                    </w:p>
                    <w:p w14:paraId="3D538A40" w14:textId="77777777" w:rsidR="00287415" w:rsidRDefault="00287415" w:rsidP="00287415"/>
                  </w:txbxContent>
                </v:textbox>
              </v:shape>
            </w:pict>
          </mc:Fallback>
        </mc:AlternateContent>
      </w:r>
      <w:r w:rsidR="0061730E">
        <w:rPr>
          <w:noProof/>
        </w:rPr>
        <w:drawing>
          <wp:anchor distT="0" distB="0" distL="114300" distR="114300" simplePos="0" relativeHeight="251659264" behindDoc="1" locked="0" layoutInCell="1" allowOverlap="1" wp14:anchorId="62750BC7" wp14:editId="3F51BA0B">
            <wp:simplePos x="0" y="0"/>
            <wp:positionH relativeFrom="column">
              <wp:posOffset>-260985</wp:posOffset>
            </wp:positionH>
            <wp:positionV relativeFrom="page">
              <wp:posOffset>76200</wp:posOffset>
            </wp:positionV>
            <wp:extent cx="1252855" cy="1123950"/>
            <wp:effectExtent l="0" t="0" r="4445" b="0"/>
            <wp:wrapThrough wrapText="bothSides">
              <wp:wrapPolygon edited="0">
                <wp:start x="0" y="0"/>
                <wp:lineTo x="0" y="21234"/>
                <wp:lineTo x="21348" y="21234"/>
                <wp:lineTo x="21348" y="0"/>
                <wp:lineTo x="0" y="0"/>
              </wp:wrapPolygon>
            </wp:wrapThrough>
            <wp:docPr id="9" name="Picture 9" descr="http://rce.csuchico.edu/conferences/caTransitionAlliance/TA_id_blueyell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ce.csuchico.edu/conferences/caTransitionAlliance/TA_id_blueyellow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30E">
        <w:rPr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5B0F4A" wp14:editId="696654CF">
                <wp:simplePos x="0" y="0"/>
                <wp:positionH relativeFrom="column">
                  <wp:posOffset>5558155</wp:posOffset>
                </wp:positionH>
                <wp:positionV relativeFrom="paragraph">
                  <wp:posOffset>-270510</wp:posOffset>
                </wp:positionV>
                <wp:extent cx="785495" cy="504825"/>
                <wp:effectExtent l="0" t="0" r="0" b="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AF5A3" w14:textId="77777777" w:rsidR="006D70D3" w:rsidRPr="006D70D3" w:rsidRDefault="006D70D3" w:rsidP="006D70D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D70D3">
                              <w:rPr>
                                <w:sz w:val="18"/>
                                <w:szCs w:val="18"/>
                              </w:rPr>
                              <w:t>Policy</w:t>
                            </w:r>
                          </w:p>
                          <w:p w14:paraId="60FE19E5" w14:textId="77777777" w:rsidR="006D70D3" w:rsidRPr="006D70D3" w:rsidRDefault="006D70D3" w:rsidP="006D70D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D70D3">
                              <w:rPr>
                                <w:sz w:val="18"/>
                                <w:szCs w:val="18"/>
                              </w:rPr>
                              <w:t>Legislation</w:t>
                            </w:r>
                          </w:p>
                          <w:p w14:paraId="0F34626D" w14:textId="77777777" w:rsidR="006D70D3" w:rsidRPr="006D70D3" w:rsidRDefault="006D70D3" w:rsidP="006D70D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D70D3">
                              <w:rPr>
                                <w:sz w:val="18"/>
                                <w:szCs w:val="18"/>
                              </w:rPr>
                              <w:t>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E3D93" id="Text Box 18" o:spid="_x0000_s1027" type="#_x0000_t202" style="position:absolute;margin-left:437.65pt;margin-top:-21.3pt;width:61.8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A0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" filled="f" stroked="f">
                <v:textbox>
                  <w:txbxContent>
                    <w:p w:rsidR="006D70D3" w:rsidRPr="006D70D3" w:rsidRDefault="006D70D3" w:rsidP="006D70D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D70D3">
                        <w:rPr>
                          <w:sz w:val="18"/>
                          <w:szCs w:val="18"/>
                        </w:rPr>
                        <w:t>Policy</w:t>
                      </w:r>
                    </w:p>
                    <w:p w:rsidR="006D70D3" w:rsidRPr="006D70D3" w:rsidRDefault="006D70D3" w:rsidP="006D70D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D70D3">
                        <w:rPr>
                          <w:sz w:val="18"/>
                          <w:szCs w:val="18"/>
                        </w:rPr>
                        <w:t>Legislation</w:t>
                      </w:r>
                    </w:p>
                    <w:p w:rsidR="006D70D3" w:rsidRPr="006D70D3" w:rsidRDefault="006D70D3" w:rsidP="006D70D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D70D3">
                        <w:rPr>
                          <w:sz w:val="18"/>
                          <w:szCs w:val="18"/>
                        </w:rPr>
                        <w:t>Resources</w:t>
                      </w:r>
                    </w:p>
                  </w:txbxContent>
                </v:textbox>
              </v:shape>
            </w:pict>
          </mc:Fallback>
        </mc:AlternateContent>
      </w:r>
      <w:r w:rsidR="0061730E">
        <w:rPr>
          <w:b/>
          <w:i/>
          <w:noProof/>
          <w:sz w:val="18"/>
          <w:szCs w:val="18"/>
        </w:rPr>
        <w:drawing>
          <wp:anchor distT="0" distB="0" distL="114300" distR="114300" simplePos="0" relativeHeight="251674624" behindDoc="0" locked="0" layoutInCell="1" allowOverlap="1" wp14:anchorId="15D07B9E" wp14:editId="7A231DE2">
            <wp:simplePos x="0" y="0"/>
            <wp:positionH relativeFrom="column">
              <wp:posOffset>5402580</wp:posOffset>
            </wp:positionH>
            <wp:positionV relativeFrom="page">
              <wp:posOffset>121920</wp:posOffset>
            </wp:positionV>
            <wp:extent cx="1190625" cy="1087755"/>
            <wp:effectExtent l="0" t="0" r="9525" b="0"/>
            <wp:wrapThrough wrapText="bothSides">
              <wp:wrapPolygon edited="0">
                <wp:start x="6221" y="0"/>
                <wp:lineTo x="4147" y="1135"/>
                <wp:lineTo x="346" y="5296"/>
                <wp:lineTo x="346" y="8322"/>
                <wp:lineTo x="2765" y="12862"/>
                <wp:lineTo x="15898" y="18914"/>
                <wp:lineTo x="17971" y="21184"/>
                <wp:lineTo x="18317" y="21184"/>
                <wp:lineTo x="20736" y="21184"/>
                <wp:lineTo x="21427" y="20427"/>
                <wp:lineTo x="21427" y="18914"/>
                <wp:lineTo x="15898" y="12862"/>
                <wp:lineTo x="15206" y="5296"/>
                <wp:lineTo x="11059" y="1135"/>
                <wp:lineTo x="8986" y="0"/>
                <wp:lineTo x="6221" y="0"/>
              </wp:wrapPolygon>
            </wp:wrapThrough>
            <wp:docPr id="4" name="Picture 1" descr="C:\Users\snsawyer\AppData\Local\Microsoft\Windows\Temporary Internet Files\Content.IE5\X5QTYD0K\MC9000166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awyer\AppData\Local\Microsoft\Windows\Temporary Internet Files\Content.IE5\X5QTYD0K\MC90001665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A9ECF97" w14:textId="77777777" w:rsidR="00AE5A5B" w:rsidRDefault="007D716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3E5DDD" wp14:editId="63A3BD60">
                <wp:simplePos x="0" y="0"/>
                <wp:positionH relativeFrom="margin">
                  <wp:align>center</wp:align>
                </wp:positionH>
                <wp:positionV relativeFrom="paragraph">
                  <wp:posOffset>346710</wp:posOffset>
                </wp:positionV>
                <wp:extent cx="7219950" cy="1805940"/>
                <wp:effectExtent l="0" t="0" r="38100" b="6096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18059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064A2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8064A2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8064A2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F5896F7" w14:textId="77777777" w:rsidR="00981193" w:rsidRDefault="00FD2DC5" w:rsidP="00FD2DC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Hot Topics:   What are emerging issues related to transition?</w:t>
                            </w:r>
                          </w:p>
                          <w:p w14:paraId="04A488D5" w14:textId="77777777" w:rsidR="00981193" w:rsidRDefault="00FD2DC5" w:rsidP="00FD2DC5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Access to Career-Technical Pathways for Students with Disabilities</w:t>
                            </w:r>
                          </w:p>
                          <w:p w14:paraId="3721F3AD" w14:textId="77777777" w:rsidR="00FD2DC5" w:rsidRDefault="00FD2DC5" w:rsidP="00FD2DC5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Building and Sustaining Partnerships with Agencies and Resources</w:t>
                            </w:r>
                          </w:p>
                          <w:p w14:paraId="2C8DF257" w14:textId="77777777" w:rsidR="00FD2DC5" w:rsidRDefault="00FD2DC5" w:rsidP="00FD2DC5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Providing all students with disabilities the opportunity learn academic standards</w:t>
                            </w:r>
                          </w:p>
                          <w:p w14:paraId="5C96B9D0" w14:textId="77777777" w:rsidR="00FD2DC5" w:rsidRDefault="00FD2DC5" w:rsidP="00FD2DC5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Transition Services:  What are they?  What do students learn and do?</w:t>
                            </w:r>
                          </w:p>
                          <w:p w14:paraId="1D6341F9" w14:textId="77777777" w:rsidR="00FD2DC5" w:rsidRDefault="00FD2DC5" w:rsidP="00FD2DC5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Increasing the number of students with disabilities in CA who graduate with a diploma</w:t>
                            </w:r>
                          </w:p>
                          <w:p w14:paraId="03E6A608" w14:textId="77777777" w:rsidR="00FD2DC5" w:rsidRPr="00981193" w:rsidRDefault="00FD2DC5" w:rsidP="00FD2DC5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Strategies to provide transition services in the inclusive model of </w:t>
                            </w:r>
                            <w:r w:rsidR="00012B1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1E617" id="Text Box 15" o:spid="_x0000_s1028" type="#_x0000_t202" style="position:absolute;margin-left:0;margin-top:27.3pt;width:568.5pt;height:142.2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" fillcolor="#b3a2c7" strokecolor="#b3a2c7" strokeweight="1pt">
                <v:fill color2="#e6e0ec" angle="135" focus="50%" type="gradient"/>
                <v:shadow on="t" color="#403152" opacity=".5" offset="1pt"/>
                <v:textbox>
                  <w:txbxContent>
                    <w:p w:rsidR="00981193" w:rsidRDefault="00FD2DC5" w:rsidP="00FD2DC5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Hot Topics:   What are emerging issues related to transition?</w:t>
                      </w:r>
                    </w:p>
                    <w:p w:rsidR="00981193" w:rsidRDefault="00FD2DC5" w:rsidP="00FD2DC5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Access to Career-Technical Pathways for Students with Disabilities</w:t>
                      </w:r>
                    </w:p>
                    <w:p w:rsidR="00FD2DC5" w:rsidRDefault="00FD2DC5" w:rsidP="00FD2DC5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Building and Sustaining Partnerships with Agencies and Resources</w:t>
                      </w:r>
                    </w:p>
                    <w:p w:rsidR="00FD2DC5" w:rsidRDefault="00FD2DC5" w:rsidP="00FD2DC5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Providing all students with disabilities the opportunity learn academic standards</w:t>
                      </w:r>
                    </w:p>
                    <w:p w:rsidR="00FD2DC5" w:rsidRDefault="00FD2DC5" w:rsidP="00FD2DC5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Transition Services:  What are they?  What do students learn and do?</w:t>
                      </w:r>
                    </w:p>
                    <w:p w:rsidR="00FD2DC5" w:rsidRDefault="00FD2DC5" w:rsidP="00FD2DC5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Increasing the number of students with disabilities in CA who graduate with a diploma</w:t>
                      </w:r>
                    </w:p>
                    <w:p w:rsidR="00FD2DC5" w:rsidRPr="00981193" w:rsidRDefault="00FD2DC5" w:rsidP="00FD2DC5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Strategies to provide transition services in the inclusive model of </w:t>
                      </w:r>
                      <w:r w:rsidR="00012B16">
                        <w:rPr>
                          <w:rFonts w:ascii="Arial" w:hAnsi="Arial" w:cs="Arial"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8EC8AB" w14:textId="77777777" w:rsidR="00065E9D" w:rsidRDefault="00065E9D"/>
    <w:p w14:paraId="35B528DB" w14:textId="77777777" w:rsidR="00AE5A5B" w:rsidRDefault="00AE5A5B"/>
    <w:p w14:paraId="01ED2025" w14:textId="77777777" w:rsidR="00AE5A5B" w:rsidRDefault="00AE5A5B"/>
    <w:p w14:paraId="00F6E2F8" w14:textId="77777777" w:rsidR="00AE5A5B" w:rsidRDefault="00AE5A5B"/>
    <w:p w14:paraId="1A6DE810" w14:textId="77777777" w:rsidR="00AE5A5B" w:rsidRDefault="00AE5A5B"/>
    <w:p w14:paraId="056C7F7B" w14:textId="77777777" w:rsidR="00AE5A5B" w:rsidRDefault="00D2308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A500C4" wp14:editId="241B2078">
                <wp:simplePos x="0" y="0"/>
                <wp:positionH relativeFrom="margin">
                  <wp:posOffset>-198120</wp:posOffset>
                </wp:positionH>
                <wp:positionV relativeFrom="paragraph">
                  <wp:posOffset>298450</wp:posOffset>
                </wp:positionV>
                <wp:extent cx="7162800" cy="2286000"/>
                <wp:effectExtent l="57150" t="38100" r="76200" b="952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228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E7C18" w14:textId="77777777" w:rsidR="007D716B" w:rsidRDefault="00FD2DC5" w:rsidP="00FD2DC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D2DC5">
                              <w:rPr>
                                <w:b/>
                              </w:rPr>
                              <w:t>There is a strong linkage between various laws and regulations.  We need to connect the dots</w:t>
                            </w:r>
                            <w:r w:rsidR="008865F3">
                              <w:rPr>
                                <w:b/>
                              </w:rPr>
                              <w:t>.</w:t>
                            </w:r>
                          </w:p>
                          <w:p w14:paraId="50AB660E" w14:textId="77777777" w:rsidR="00683E09" w:rsidRDefault="00683E09" w:rsidP="00FD2DC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A770FE9" w14:textId="77777777" w:rsidR="00683E09" w:rsidRDefault="00683E09" w:rsidP="00FD2DC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4AA3BE8" w14:textId="77777777" w:rsidR="00683E09" w:rsidRDefault="00683E09" w:rsidP="00FD2DC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1C8FA17" w14:textId="77777777" w:rsidR="00683E09" w:rsidRDefault="00683E09" w:rsidP="00FD2DC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62F10C9" w14:textId="77777777" w:rsidR="00683E09" w:rsidRDefault="00683E09" w:rsidP="00FD2DC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6A3ACFC" w14:textId="77777777" w:rsidR="008865F3" w:rsidRPr="00FD2DC5" w:rsidRDefault="008865F3" w:rsidP="00FD2DC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03021B4" w14:textId="77777777" w:rsidR="00FD2DC5" w:rsidRDefault="00FD2D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B02FF" id="Text Box 13" o:spid="_x0000_s1029" type="#_x0000_t202" style="position:absolute;margin-left:-15.6pt;margin-top:23.5pt;width:564pt;height:180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D716B" w:rsidRDefault="00FD2DC5" w:rsidP="00FD2DC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D2DC5">
                        <w:rPr>
                          <w:b/>
                        </w:rPr>
                        <w:t>There is a strong linkage between various laws and regulations.  We need to connect the dots</w:t>
                      </w:r>
                      <w:r w:rsidR="008865F3">
                        <w:rPr>
                          <w:b/>
                        </w:rPr>
                        <w:t>.</w:t>
                      </w:r>
                    </w:p>
                    <w:p w:rsidR="00683E09" w:rsidRDefault="00683E09" w:rsidP="00FD2DC5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683E09" w:rsidRDefault="00683E09" w:rsidP="00FD2DC5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683E09" w:rsidRDefault="00683E09" w:rsidP="00FD2DC5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683E09" w:rsidRDefault="00683E09" w:rsidP="00FD2DC5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683E09" w:rsidRDefault="00683E09" w:rsidP="00FD2DC5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8865F3" w:rsidRPr="00FD2DC5" w:rsidRDefault="008865F3" w:rsidP="00FD2DC5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FD2DC5" w:rsidRDefault="00FD2DC5"/>
                  </w:txbxContent>
                </v:textbox>
                <w10:wrap anchorx="margin"/>
              </v:shape>
            </w:pict>
          </mc:Fallback>
        </mc:AlternateContent>
      </w:r>
    </w:p>
    <w:p w14:paraId="2E6357F3" w14:textId="77777777" w:rsidR="00AE5A5B" w:rsidRDefault="00870C1F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B95716" wp14:editId="444EC960">
                <wp:simplePos x="0" y="0"/>
                <wp:positionH relativeFrom="column">
                  <wp:posOffset>-33020</wp:posOffset>
                </wp:positionH>
                <wp:positionV relativeFrom="paragraph">
                  <wp:posOffset>219075</wp:posOffset>
                </wp:positionV>
                <wp:extent cx="7162800" cy="2758440"/>
                <wp:effectExtent l="0" t="0" r="0" b="0"/>
                <wp:wrapThrough wrapText="bothSides">
                  <wp:wrapPolygon edited="0">
                    <wp:start x="245" y="0"/>
                    <wp:lineTo x="245" y="21211"/>
                    <wp:lineTo x="21160" y="21211"/>
                    <wp:lineTo x="21160" y="0"/>
                    <wp:lineTo x="245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BB7C79" w14:textId="77777777" w:rsidR="00683E09" w:rsidRPr="00156F3F" w:rsidRDefault="00156F3F" w:rsidP="00156F3F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</w:t>
                            </w:r>
                            <w:r w:rsidRPr="00156F3F"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There is an alignment of terminology and outcomes in each piece of legislation</w:t>
                            </w:r>
                          </w:p>
                          <w:p w14:paraId="49A2D90A" w14:textId="77777777" w:rsidR="00683E09" w:rsidRDefault="00683E09" w:rsidP="008865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76D3F7C" w14:textId="77777777" w:rsidR="00683E09" w:rsidRDefault="00683E09" w:rsidP="008865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5292C47" w14:textId="77777777" w:rsidR="00683E09" w:rsidRDefault="00683E09" w:rsidP="008865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7944410" w14:textId="77777777" w:rsidR="00683E09" w:rsidRDefault="00683E09" w:rsidP="008865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E03C9FE" w14:textId="77777777" w:rsidR="00683E09" w:rsidRDefault="00683E09" w:rsidP="008865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268E73E" w14:textId="77777777" w:rsidR="008865F3" w:rsidRPr="008865F3" w:rsidRDefault="008865F3" w:rsidP="008865F3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E124C" id="_x0000_s1030" type="#_x0000_t202" style="position:absolute;margin-left:-2.6pt;margin-top:17.25pt;width:564pt;height:217.2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" filled="f" stroked="f">
                <v:textbox style="mso-fit-shape-to-text:t">
                  <w:txbxContent>
                    <w:p w:rsidR="00683E09" w:rsidRPr="00156F3F" w:rsidRDefault="00156F3F" w:rsidP="00156F3F">
                      <w:pPr>
                        <w:spacing w:after="0" w:line="240" w:lineRule="auto"/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</w:t>
                      </w:r>
                      <w:r w:rsidRPr="00156F3F">
                        <w:rPr>
                          <w:b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There is an alignment of terminology and outcomes in each piece of legislation</w:t>
                      </w:r>
                    </w:p>
                    <w:p w:rsidR="00683E09" w:rsidRDefault="00683E09" w:rsidP="008865F3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83E09" w:rsidRDefault="00683E09" w:rsidP="008865F3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83E09" w:rsidRDefault="00683E09" w:rsidP="008865F3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83E09" w:rsidRDefault="00683E09" w:rsidP="008865F3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83E09" w:rsidRDefault="00683E09" w:rsidP="008865F3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865F3" w:rsidRPr="008865F3" w:rsidRDefault="008865F3" w:rsidP="008865F3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431CF24" w14:textId="77777777" w:rsidR="00AE5A5B" w:rsidRDefault="00870C1F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902E4F" wp14:editId="3F4D5CA6">
                <wp:simplePos x="0" y="0"/>
                <wp:positionH relativeFrom="column">
                  <wp:posOffset>-144780</wp:posOffset>
                </wp:positionH>
                <wp:positionV relativeFrom="paragraph">
                  <wp:posOffset>337820</wp:posOffset>
                </wp:positionV>
                <wp:extent cx="2697480" cy="1470660"/>
                <wp:effectExtent l="0" t="0" r="26670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24520" w14:textId="77777777" w:rsidR="00683E09" w:rsidRDefault="00683E09" w:rsidP="00683E0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83E09">
                              <w:rPr>
                                <w:b/>
                              </w:rPr>
                              <w:t>Workforce Innovation and Opportunity Act</w:t>
                            </w:r>
                          </w:p>
                          <w:p w14:paraId="53A2A9E0" w14:textId="77777777" w:rsidR="00156F3F" w:rsidRPr="00683E09" w:rsidRDefault="00156F3F" w:rsidP="00683E0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www.doleta.gov/wioa</w:t>
                            </w:r>
                          </w:p>
                          <w:p w14:paraId="225BDAA2" w14:textId="77777777" w:rsidR="00683E09" w:rsidRDefault="00683E09" w:rsidP="00683E09">
                            <w:pPr>
                              <w:spacing w:after="0"/>
                            </w:pPr>
                            <w:r>
                              <w:t>Collaboration with Education</w:t>
                            </w:r>
                          </w:p>
                          <w:p w14:paraId="38DF2DAD" w14:textId="77777777" w:rsidR="00683E09" w:rsidRDefault="00683E09" w:rsidP="00683E09">
                            <w:pPr>
                              <w:spacing w:after="0"/>
                            </w:pPr>
                            <w:r>
                              <w:t>Workforce Development</w:t>
                            </w:r>
                          </w:p>
                          <w:p w14:paraId="64E821DC" w14:textId="77777777" w:rsidR="00683E09" w:rsidRDefault="00683E09" w:rsidP="00683E09">
                            <w:pPr>
                              <w:spacing w:after="0"/>
                            </w:pPr>
                            <w:r>
                              <w:t>Reauthorization of Rehabilitation Act</w:t>
                            </w:r>
                          </w:p>
                          <w:p w14:paraId="3867D0DC" w14:textId="77777777" w:rsidR="00683E09" w:rsidRDefault="00156F3F" w:rsidP="00683E09">
                            <w:pPr>
                              <w:spacing w:after="0"/>
                            </w:pPr>
                            <w:r>
                              <w:t xml:space="preserve">     </w:t>
                            </w:r>
                            <w:r w:rsidR="00683E09">
                              <w:t>Pre-Employment Transition Services</w:t>
                            </w:r>
                          </w:p>
                          <w:p w14:paraId="01C45CE5" w14:textId="0E081798" w:rsidR="00683E09" w:rsidRDefault="00683E09">
                            <w:r>
                              <w:t>Connections to One</w:t>
                            </w:r>
                            <w:r w:rsidR="00A052C9">
                              <w:t xml:space="preserve"> </w:t>
                            </w:r>
                            <w:r>
                              <w:t>Stop</w:t>
                            </w:r>
                            <w:r w:rsidR="00870C1F">
                              <w:t xml:space="preserve"> </w:t>
                            </w:r>
                            <w:r>
                              <w:t>/</w:t>
                            </w:r>
                            <w:bookmarkStart w:id="0" w:name="_GoBack"/>
                            <w:bookmarkEnd w:id="0"/>
                            <w:r>
                              <w:t>Depart of Labor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02E4F" id="Text Box 19" o:spid="_x0000_s1031" type="#_x0000_t202" style="position:absolute;margin-left:-11.4pt;margin-top:26.6pt;width:212.4pt;height:115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" fillcolor="white [3201]" strokeweight=".5pt">
                <v:textbox>
                  <w:txbxContent>
                    <w:p w14:paraId="4F824520" w14:textId="77777777" w:rsidR="00683E09" w:rsidRDefault="00683E09" w:rsidP="00683E09">
                      <w:pPr>
                        <w:spacing w:after="0"/>
                        <w:rPr>
                          <w:b/>
                        </w:rPr>
                      </w:pPr>
                      <w:r w:rsidRPr="00683E09">
                        <w:rPr>
                          <w:b/>
                        </w:rPr>
                        <w:t>Workforce Innovation and Opportunity Act</w:t>
                      </w:r>
                    </w:p>
                    <w:p w14:paraId="53A2A9E0" w14:textId="77777777" w:rsidR="00156F3F" w:rsidRPr="00683E09" w:rsidRDefault="00156F3F" w:rsidP="00683E0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www.doleta.gov/wioa</w:t>
                      </w:r>
                    </w:p>
                    <w:p w14:paraId="225BDAA2" w14:textId="77777777" w:rsidR="00683E09" w:rsidRDefault="00683E09" w:rsidP="00683E09">
                      <w:pPr>
                        <w:spacing w:after="0"/>
                      </w:pPr>
                      <w:r>
                        <w:t>Collaboration with Education</w:t>
                      </w:r>
                    </w:p>
                    <w:p w14:paraId="38DF2DAD" w14:textId="77777777" w:rsidR="00683E09" w:rsidRDefault="00683E09" w:rsidP="00683E09">
                      <w:pPr>
                        <w:spacing w:after="0"/>
                      </w:pPr>
                      <w:r>
                        <w:t>Workforce Development</w:t>
                      </w:r>
                    </w:p>
                    <w:p w14:paraId="64E821DC" w14:textId="77777777" w:rsidR="00683E09" w:rsidRDefault="00683E09" w:rsidP="00683E09">
                      <w:pPr>
                        <w:spacing w:after="0"/>
                      </w:pPr>
                      <w:r>
                        <w:t>Reauthorization of Rehabilitation Act</w:t>
                      </w:r>
                    </w:p>
                    <w:p w14:paraId="3867D0DC" w14:textId="77777777" w:rsidR="00683E09" w:rsidRDefault="00156F3F" w:rsidP="00683E09">
                      <w:pPr>
                        <w:spacing w:after="0"/>
                      </w:pPr>
                      <w:r>
                        <w:t xml:space="preserve">     </w:t>
                      </w:r>
                      <w:r w:rsidR="00683E09">
                        <w:t>Pre-Employment Transition Services</w:t>
                      </w:r>
                    </w:p>
                    <w:p w14:paraId="01C45CE5" w14:textId="0E081798" w:rsidR="00683E09" w:rsidRDefault="00683E09">
                      <w:r>
                        <w:t>Connections to One</w:t>
                      </w:r>
                      <w:r w:rsidR="00A052C9">
                        <w:t xml:space="preserve"> </w:t>
                      </w:r>
                      <w:r>
                        <w:t>Stop</w:t>
                      </w:r>
                      <w:r w:rsidR="00870C1F">
                        <w:t xml:space="preserve"> </w:t>
                      </w:r>
                      <w:r>
                        <w:t>/</w:t>
                      </w:r>
                      <w:bookmarkStart w:id="1" w:name="_GoBack"/>
                      <w:bookmarkEnd w:id="1"/>
                      <w:r>
                        <w:t>Depart of Labor</w:t>
                      </w:r>
                    </w:p>
                  </w:txbxContent>
                </v:textbox>
              </v:shape>
            </w:pict>
          </mc:Fallback>
        </mc:AlternateContent>
      </w:r>
      <w:r w:rsidR="00156F3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E81EE1" wp14:editId="04F557A9">
                <wp:simplePos x="0" y="0"/>
                <wp:positionH relativeFrom="column">
                  <wp:posOffset>2727960</wp:posOffset>
                </wp:positionH>
                <wp:positionV relativeFrom="paragraph">
                  <wp:posOffset>200660</wp:posOffset>
                </wp:positionV>
                <wp:extent cx="2004060" cy="1287780"/>
                <wp:effectExtent l="0" t="0" r="15240" b="266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128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E6316" w14:textId="77777777" w:rsidR="00683E09" w:rsidRPr="00683E09" w:rsidRDefault="00683E09" w:rsidP="00683E0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83E09">
                              <w:rPr>
                                <w:b/>
                              </w:rPr>
                              <w:t>Every Student Succeeds Act</w:t>
                            </w:r>
                          </w:p>
                          <w:p w14:paraId="2CBC363C" w14:textId="77777777" w:rsidR="00683E09" w:rsidRDefault="00683E09" w:rsidP="00683E09">
                            <w:pPr>
                              <w:spacing w:after="0"/>
                              <w:jc w:val="center"/>
                            </w:pPr>
                            <w:r>
                              <w:t>Reauthorization of Elementary and Secondary Education Act</w:t>
                            </w:r>
                          </w:p>
                          <w:p w14:paraId="4B795D5C" w14:textId="28D10EEE" w:rsidR="00683E09" w:rsidRDefault="00683E09" w:rsidP="00683E09">
                            <w:pPr>
                              <w:spacing w:after="0"/>
                            </w:pPr>
                            <w:r>
                              <w:t>Accountability</w:t>
                            </w:r>
                            <w:r w:rsidR="00156F3F">
                              <w:t xml:space="preserve"> = Dashboard</w:t>
                            </w:r>
                          </w:p>
                          <w:p w14:paraId="09FF69CB" w14:textId="77777777" w:rsidR="00683E09" w:rsidRDefault="00683E09" w:rsidP="00683E09">
                            <w:pPr>
                              <w:spacing w:after="0"/>
                            </w:pPr>
                            <w:r>
                              <w:t>College and Career Indicators</w:t>
                            </w:r>
                          </w:p>
                          <w:p w14:paraId="268A3C48" w14:textId="77777777" w:rsidR="00683E09" w:rsidRDefault="00683E09" w:rsidP="00683E09">
                            <w:pPr>
                              <w:spacing w:after="0"/>
                            </w:pPr>
                            <w:r>
                              <w:t>Define High School Diploma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81EE1" id="Text Box 20" o:spid="_x0000_s1032" type="#_x0000_t202" style="position:absolute;margin-left:214.8pt;margin-top:15.8pt;width:157.8pt;height:101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" fillcolor="white [3201]" strokeweight=".5pt">
                <v:textbox>
                  <w:txbxContent>
                    <w:p w14:paraId="74CE6316" w14:textId="77777777" w:rsidR="00683E09" w:rsidRPr="00683E09" w:rsidRDefault="00683E09" w:rsidP="00683E0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83E09">
                        <w:rPr>
                          <w:b/>
                        </w:rPr>
                        <w:t>Every Student Succeeds Act</w:t>
                      </w:r>
                    </w:p>
                    <w:p w14:paraId="2CBC363C" w14:textId="77777777" w:rsidR="00683E09" w:rsidRDefault="00683E09" w:rsidP="00683E09">
                      <w:pPr>
                        <w:spacing w:after="0"/>
                        <w:jc w:val="center"/>
                      </w:pPr>
                      <w:r>
                        <w:t>Reauthorization of Elementary and Secondary Education Act</w:t>
                      </w:r>
                    </w:p>
                    <w:p w14:paraId="4B795D5C" w14:textId="28D10EEE" w:rsidR="00683E09" w:rsidRDefault="00683E09" w:rsidP="00683E09">
                      <w:pPr>
                        <w:spacing w:after="0"/>
                      </w:pPr>
                      <w:r>
                        <w:t>Accountability</w:t>
                      </w:r>
                      <w:r w:rsidR="00156F3F">
                        <w:t xml:space="preserve"> = Dashboard</w:t>
                      </w:r>
                    </w:p>
                    <w:p w14:paraId="09FF69CB" w14:textId="77777777" w:rsidR="00683E09" w:rsidRDefault="00683E09" w:rsidP="00683E09">
                      <w:pPr>
                        <w:spacing w:after="0"/>
                      </w:pPr>
                      <w:r>
                        <w:t>College and Career Indicators</w:t>
                      </w:r>
                    </w:p>
                    <w:p w14:paraId="268A3C48" w14:textId="77777777" w:rsidR="00683E09" w:rsidRDefault="00683E09" w:rsidP="00683E09">
                      <w:pPr>
                        <w:spacing w:after="0"/>
                      </w:pPr>
                      <w:r>
                        <w:t>Define High School Diploma</w:t>
                      </w:r>
                    </w:p>
                  </w:txbxContent>
                </v:textbox>
              </v:shape>
            </w:pict>
          </mc:Fallback>
        </mc:AlternateContent>
      </w:r>
    </w:p>
    <w:p w14:paraId="75E4572A" w14:textId="77777777" w:rsidR="00AE5A5B" w:rsidRDefault="00156F3F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30B188" wp14:editId="0E177EA8">
                <wp:simplePos x="0" y="0"/>
                <wp:positionH relativeFrom="column">
                  <wp:posOffset>4842510</wp:posOffset>
                </wp:positionH>
                <wp:positionV relativeFrom="paragraph">
                  <wp:posOffset>15240</wp:posOffset>
                </wp:positionV>
                <wp:extent cx="2072640" cy="1150620"/>
                <wp:effectExtent l="0" t="0" r="22860" b="114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15A39" w14:textId="77777777" w:rsidR="00156F3F" w:rsidRDefault="00156F3F" w:rsidP="00156F3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56F3F">
                              <w:rPr>
                                <w:b/>
                              </w:rPr>
                              <w:t>Career-Technical Education</w:t>
                            </w:r>
                          </w:p>
                          <w:p w14:paraId="258EE339" w14:textId="77777777" w:rsidR="00156F3F" w:rsidRPr="00156F3F" w:rsidRDefault="00156F3F" w:rsidP="00156F3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56F3F">
                              <w:rPr>
                                <w:sz w:val="18"/>
                                <w:szCs w:val="18"/>
                              </w:rPr>
                              <w:t>Strengthening CTE for 21st Century</w:t>
                            </w:r>
                          </w:p>
                          <w:p w14:paraId="75AFC31E" w14:textId="77777777" w:rsidR="00156F3F" w:rsidRPr="00156F3F" w:rsidRDefault="00156F3F" w:rsidP="00156F3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56F3F">
                              <w:rPr>
                                <w:sz w:val="18"/>
                                <w:szCs w:val="18"/>
                              </w:rPr>
                              <w:t>Defines work-based learning</w:t>
                            </w:r>
                          </w:p>
                          <w:p w14:paraId="72DD45B0" w14:textId="77777777" w:rsidR="00156F3F" w:rsidRPr="00156F3F" w:rsidRDefault="00156F3F" w:rsidP="00156F3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56F3F">
                              <w:rPr>
                                <w:sz w:val="18"/>
                                <w:szCs w:val="18"/>
                              </w:rPr>
                              <w:t>Strengthens Career Pathway and connection to Labor Market information</w:t>
                            </w:r>
                          </w:p>
                          <w:p w14:paraId="2DC77171" w14:textId="77777777" w:rsidR="00156F3F" w:rsidRPr="00156F3F" w:rsidRDefault="00156F3F" w:rsidP="00156F3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56F3F">
                              <w:rPr>
                                <w:sz w:val="18"/>
                                <w:szCs w:val="18"/>
                              </w:rPr>
                              <w:t>Equal Access for special populations, which include students with disabilities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381.3pt;margin-top:1.2pt;width:163.2pt;height:90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" fillcolor="white [3201]" strokeweight=".5pt">
                <v:textbox>
                  <w:txbxContent>
                    <w:p w:rsidR="00156F3F" w:rsidRDefault="00156F3F" w:rsidP="00156F3F">
                      <w:pPr>
                        <w:spacing w:after="0"/>
                        <w:rPr>
                          <w:b/>
                        </w:rPr>
                      </w:pPr>
                      <w:r w:rsidRPr="00156F3F">
                        <w:rPr>
                          <w:b/>
                        </w:rPr>
                        <w:t>Career-Technical Education</w:t>
                      </w:r>
                    </w:p>
                    <w:p w:rsidR="00156F3F" w:rsidRPr="00156F3F" w:rsidRDefault="00156F3F" w:rsidP="00156F3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56F3F">
                        <w:rPr>
                          <w:sz w:val="18"/>
                          <w:szCs w:val="18"/>
                        </w:rPr>
                        <w:t xml:space="preserve">Strengthening </w:t>
                      </w:r>
                      <w:proofErr w:type="spellStart"/>
                      <w:r w:rsidRPr="00156F3F">
                        <w:rPr>
                          <w:sz w:val="18"/>
                          <w:szCs w:val="18"/>
                        </w:rPr>
                        <w:t>CTE</w:t>
                      </w:r>
                      <w:proofErr w:type="spellEnd"/>
                      <w:r w:rsidRPr="00156F3F">
                        <w:rPr>
                          <w:sz w:val="18"/>
                          <w:szCs w:val="18"/>
                        </w:rPr>
                        <w:t xml:space="preserve"> for 21st Century</w:t>
                      </w:r>
                    </w:p>
                    <w:p w:rsidR="00156F3F" w:rsidRPr="00156F3F" w:rsidRDefault="00156F3F" w:rsidP="00156F3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56F3F">
                        <w:rPr>
                          <w:sz w:val="18"/>
                          <w:szCs w:val="18"/>
                        </w:rPr>
                        <w:t>Defines work-based learning</w:t>
                      </w:r>
                    </w:p>
                    <w:p w:rsidR="00156F3F" w:rsidRPr="00156F3F" w:rsidRDefault="00156F3F" w:rsidP="00156F3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56F3F">
                        <w:rPr>
                          <w:sz w:val="18"/>
                          <w:szCs w:val="18"/>
                        </w:rPr>
                        <w:t>Strengthens Career Pathway and connection to Labor Market information</w:t>
                      </w:r>
                    </w:p>
                    <w:p w:rsidR="00156F3F" w:rsidRPr="00156F3F" w:rsidRDefault="00156F3F" w:rsidP="00156F3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56F3F">
                        <w:rPr>
                          <w:sz w:val="18"/>
                          <w:szCs w:val="18"/>
                        </w:rPr>
                        <w:t>Equal Access for special populations, which include students with disabilities</w:t>
                      </w:r>
                    </w:p>
                  </w:txbxContent>
                </v:textbox>
              </v:shape>
            </w:pict>
          </mc:Fallback>
        </mc:AlternateContent>
      </w:r>
    </w:p>
    <w:p w14:paraId="53F0E436" w14:textId="77777777" w:rsidR="00AE5A5B" w:rsidRDefault="00AE5A5B"/>
    <w:p w14:paraId="5B6FD27E" w14:textId="77777777" w:rsidR="00AE5A5B" w:rsidRDefault="00AE5A5B"/>
    <w:p w14:paraId="6BEB14AC" w14:textId="77777777" w:rsidR="00AE5A5B" w:rsidRDefault="00870C1F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62BB1D" wp14:editId="04B11756">
                <wp:simplePos x="0" y="0"/>
                <wp:positionH relativeFrom="column">
                  <wp:posOffset>2682240</wp:posOffset>
                </wp:positionH>
                <wp:positionV relativeFrom="paragraph">
                  <wp:posOffset>280036</wp:posOffset>
                </wp:positionV>
                <wp:extent cx="3909060" cy="297180"/>
                <wp:effectExtent l="0" t="0" r="15240" b="266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0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C7D92" w14:textId="77777777" w:rsidR="00870C1F" w:rsidRDefault="00870C1F">
                            <w:r>
                              <w:t>Implications for IDEA- not yet reauthorized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211.2pt;margin-top:22.05pt;width:307.8pt;height:23.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" fillcolor="white [3201]" strokeweight=".5pt">
                <v:textbox>
                  <w:txbxContent>
                    <w:p w:rsidR="00870C1F" w:rsidRDefault="00870C1F">
                      <w:r>
                        <w:t>Implications for IDEA- not yet reauthorized</w:t>
                      </w:r>
                    </w:p>
                  </w:txbxContent>
                </v:textbox>
              </v:shape>
            </w:pict>
          </mc:Fallback>
        </mc:AlternateContent>
      </w:r>
    </w:p>
    <w:p w14:paraId="3484EFB7" w14:textId="77777777" w:rsidR="00AE5A5B" w:rsidRDefault="00AE5A5B"/>
    <w:p w14:paraId="6AED023D" w14:textId="77777777" w:rsidR="00AE5A5B" w:rsidRDefault="00D2308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D902E1" wp14:editId="585033E6">
                <wp:simplePos x="0" y="0"/>
                <wp:positionH relativeFrom="margin">
                  <wp:posOffset>-200660</wp:posOffset>
                </wp:positionH>
                <wp:positionV relativeFrom="paragraph">
                  <wp:posOffset>106045</wp:posOffset>
                </wp:positionV>
                <wp:extent cx="7276011" cy="1531620"/>
                <wp:effectExtent l="0" t="0" r="39370" b="4953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6011" cy="1531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2FCD6C4" w14:textId="77777777" w:rsidR="005C45FE" w:rsidRPr="00FC6875" w:rsidRDefault="00A465B1" w:rsidP="00FC687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C41C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C41C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5C6C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1C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How do these laws impact transition for students with disabilities?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40"/>
                            </w:tblGrid>
                            <w:tr w:rsidR="00C41C25" w:rsidRPr="00C41C25" w14:paraId="1952307F" w14:textId="77777777" w:rsidTr="00C41C25">
                              <w:tc>
                                <w:tcPr>
                                  <w:tcW w:w="11155" w:type="dxa"/>
                                </w:tcPr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929"/>
                                    <w:gridCol w:w="1594"/>
                                    <w:gridCol w:w="1782"/>
                                    <w:gridCol w:w="2092"/>
                                    <w:gridCol w:w="1868"/>
                                    <w:gridCol w:w="1649"/>
                                  </w:tblGrid>
                                  <w:tr w:rsidR="00C41C25" w14:paraId="3BA662C7" w14:textId="77777777" w:rsidTr="00C41C25">
                                    <w:tc>
                                      <w:tcPr>
                                        <w:tcW w:w="1929" w:type="dxa"/>
                                      </w:tcPr>
                                      <w:p w14:paraId="68C80653" w14:textId="77777777" w:rsidR="00C41C25" w:rsidRDefault="00C41C25" w:rsidP="00EB2E3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Legislation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4" w:type="dxa"/>
                                      </w:tcPr>
                                      <w:p w14:paraId="5CA7985C" w14:textId="77777777" w:rsidR="00C41C25" w:rsidRDefault="00C41C25" w:rsidP="00EB2E3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Youth</w:t>
                                        </w:r>
                                      </w:p>
                                      <w:p w14:paraId="248CE514" w14:textId="77777777" w:rsidR="00C41C25" w:rsidRDefault="00C41C25" w:rsidP="00EB2E3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Leadership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82" w:type="dxa"/>
                                      </w:tcPr>
                                      <w:p w14:paraId="4C3CFA12" w14:textId="77777777" w:rsidR="00C41C25" w:rsidRDefault="00C41C25" w:rsidP="00EB2E3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Assessment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92" w:type="dxa"/>
                                      </w:tcPr>
                                      <w:p w14:paraId="5A525B28" w14:textId="77777777" w:rsidR="00C41C25" w:rsidRDefault="00C41C25" w:rsidP="00EB2E3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Transition Services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68" w:type="dxa"/>
                                      </w:tcPr>
                                      <w:p w14:paraId="247FE679" w14:textId="77777777" w:rsidR="00C41C25" w:rsidRDefault="00C41C25" w:rsidP="00EB2E3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Course of Study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9" w:type="dxa"/>
                                      </w:tcPr>
                                      <w:p w14:paraId="59B97ABC" w14:textId="77777777" w:rsidR="00C41C25" w:rsidRDefault="00C41C25" w:rsidP="00EB2E3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Collaboration</w:t>
                                        </w:r>
                                      </w:p>
                                    </w:tc>
                                  </w:tr>
                                  <w:tr w:rsidR="00C41C25" w14:paraId="699AF7B9" w14:textId="77777777" w:rsidTr="00C41C25">
                                    <w:tc>
                                      <w:tcPr>
                                        <w:tcW w:w="1929" w:type="dxa"/>
                                      </w:tcPr>
                                      <w:p w14:paraId="79283605" w14:textId="77777777" w:rsidR="00C41C25" w:rsidRDefault="00C41C25" w:rsidP="00EB2E3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ESSA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4" w:type="dxa"/>
                                      </w:tcPr>
                                      <w:p w14:paraId="16AD53D5" w14:textId="77777777" w:rsidR="00C41C25" w:rsidRDefault="00C41C25" w:rsidP="00EB2E3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82" w:type="dxa"/>
                                      </w:tcPr>
                                      <w:p w14:paraId="1275C928" w14:textId="77777777" w:rsidR="00C41C25" w:rsidRDefault="00C41C25" w:rsidP="00EB2E3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92" w:type="dxa"/>
                                      </w:tcPr>
                                      <w:p w14:paraId="4BB2AE8A" w14:textId="77777777" w:rsidR="00C41C25" w:rsidRDefault="00C41C25" w:rsidP="00EB2E3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College/Career Indicators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68" w:type="dxa"/>
                                      </w:tcPr>
                                      <w:p w14:paraId="20DEC804" w14:textId="77777777" w:rsidR="00C41C25" w:rsidRDefault="00C41C25" w:rsidP="00EB2E3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Defines High School Diploma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9" w:type="dxa"/>
                                      </w:tcPr>
                                      <w:p w14:paraId="1DABF9CD" w14:textId="77777777" w:rsidR="00C41C25" w:rsidRDefault="00C41C25" w:rsidP="00EB2E3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41C25" w14:paraId="5E716AB2" w14:textId="77777777" w:rsidTr="00C41C25">
                                    <w:tc>
                                      <w:tcPr>
                                        <w:tcW w:w="1929" w:type="dxa"/>
                                      </w:tcPr>
                                      <w:p w14:paraId="791E74A2" w14:textId="77777777" w:rsidR="00C41C25" w:rsidRDefault="00C41C25" w:rsidP="00EB2E3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WIOA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4" w:type="dxa"/>
                                      </w:tcPr>
                                      <w:p w14:paraId="206D516E" w14:textId="77777777" w:rsidR="00C41C25" w:rsidRDefault="00C41C25" w:rsidP="00EB2E3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Pre-ETS</w:t>
                                        </w:r>
                                      </w:p>
                                      <w:p w14:paraId="1CD9B611" w14:textId="77777777" w:rsidR="00C41C25" w:rsidRDefault="00C41C25" w:rsidP="00EB2E3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Self Advocacy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782" w:type="dxa"/>
                                      </w:tcPr>
                                      <w:p w14:paraId="672A5A21" w14:textId="77777777" w:rsidR="00C41C25" w:rsidRDefault="00C41C25" w:rsidP="00EB2E3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Career Interest Inventories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92" w:type="dxa"/>
                                      </w:tcPr>
                                      <w:p w14:paraId="5ED0876B" w14:textId="77777777" w:rsidR="00C41C25" w:rsidRDefault="00C41C25" w:rsidP="00EB2E3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Pre-ETS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68" w:type="dxa"/>
                                      </w:tcPr>
                                      <w:p w14:paraId="00E7EF23" w14:textId="77777777" w:rsidR="00C41C25" w:rsidRDefault="00C41C25" w:rsidP="00EB2E3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49" w:type="dxa"/>
                                      </w:tcPr>
                                      <w:p w14:paraId="5CCDCE55" w14:textId="77777777" w:rsidR="00C41C25" w:rsidRDefault="00C41C25" w:rsidP="00EB2E3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X</w:t>
                                        </w:r>
                                      </w:p>
                                    </w:tc>
                                  </w:tr>
                                  <w:tr w:rsidR="00C41C25" w14:paraId="128A7B36" w14:textId="77777777" w:rsidTr="00C41C25">
                                    <w:tc>
                                      <w:tcPr>
                                        <w:tcW w:w="1929" w:type="dxa"/>
                                      </w:tcPr>
                                      <w:p w14:paraId="40170F79" w14:textId="77777777" w:rsidR="00C41C25" w:rsidRDefault="00C41C25" w:rsidP="00EB2E3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CTE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94" w:type="dxa"/>
                                      </w:tcPr>
                                      <w:p w14:paraId="4FB96282" w14:textId="77777777" w:rsidR="00C41C25" w:rsidRDefault="00C41C25" w:rsidP="00EB2E3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Youth organizations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82" w:type="dxa"/>
                                      </w:tcPr>
                                      <w:p w14:paraId="1604EEFE" w14:textId="77777777" w:rsidR="00C41C25" w:rsidRDefault="00C41C25" w:rsidP="00EB2E3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92" w:type="dxa"/>
                                      </w:tcPr>
                                      <w:p w14:paraId="565150FA" w14:textId="77777777" w:rsidR="00C41C25" w:rsidRDefault="00C41C25" w:rsidP="00EB2E3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Work-Based Learning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68" w:type="dxa"/>
                                      </w:tcPr>
                                      <w:p w14:paraId="089C6456" w14:textId="77777777" w:rsidR="00C41C25" w:rsidRDefault="00C41C25" w:rsidP="00EB2E3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CTE Pathway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9" w:type="dxa"/>
                                      </w:tcPr>
                                      <w:p w14:paraId="72C1DEBA" w14:textId="77777777" w:rsidR="00C41C25" w:rsidRDefault="00C41C25" w:rsidP="00EB2E3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x</w:t>
                                        </w:r>
                                      </w:p>
                                    </w:tc>
                                  </w:tr>
                                </w:tbl>
                                <w:p w14:paraId="65A580FC" w14:textId="77777777" w:rsidR="00C41C25" w:rsidRPr="00C41C25" w:rsidRDefault="00C41C25" w:rsidP="00EB2E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1B2FAA" w14:textId="77777777" w:rsidR="00287415" w:rsidRPr="00FC6875" w:rsidRDefault="00287415" w:rsidP="00C41C2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902E1" id="Text Box 4" o:spid="_x0000_s1035" type="#_x0000_t202" style="position:absolute;margin-left:-15.8pt;margin-top:8.35pt;width:572.9pt;height:120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14:paraId="72FCD6C4" w14:textId="77777777" w:rsidR="005C45FE" w:rsidRPr="00FC6875" w:rsidRDefault="00A465B1" w:rsidP="00FC687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C41C2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C41C2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5C6C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41C25">
                        <w:rPr>
                          <w:rFonts w:ascii="Arial" w:hAnsi="Arial" w:cs="Arial"/>
                          <w:sz w:val="20"/>
                          <w:szCs w:val="20"/>
                        </w:rPr>
                        <w:t>How do these laws impact transition for students with disabilities?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140"/>
                      </w:tblGrid>
                      <w:tr w:rsidR="00C41C25" w:rsidRPr="00C41C25" w14:paraId="1952307F" w14:textId="77777777" w:rsidTr="00C41C25">
                        <w:tc>
                          <w:tcPr>
                            <w:tcW w:w="11155" w:type="dxa"/>
                          </w:tcPr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9"/>
                              <w:gridCol w:w="1594"/>
                              <w:gridCol w:w="1782"/>
                              <w:gridCol w:w="2092"/>
                              <w:gridCol w:w="1868"/>
                              <w:gridCol w:w="1649"/>
                            </w:tblGrid>
                            <w:tr w:rsidR="00C41C25" w14:paraId="3BA662C7" w14:textId="77777777" w:rsidTr="00C41C25">
                              <w:tc>
                                <w:tcPr>
                                  <w:tcW w:w="1929" w:type="dxa"/>
                                </w:tcPr>
                                <w:p w14:paraId="68C80653" w14:textId="77777777" w:rsidR="00C41C25" w:rsidRDefault="00C41C25" w:rsidP="00EB2E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Legislation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14:paraId="5CA7985C" w14:textId="77777777" w:rsidR="00C41C25" w:rsidRDefault="00C41C25" w:rsidP="00EB2E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Youth</w:t>
                                  </w:r>
                                </w:p>
                                <w:p w14:paraId="248CE514" w14:textId="77777777" w:rsidR="00C41C25" w:rsidRDefault="00C41C25" w:rsidP="00EB2E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Leadership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14:paraId="4C3CFA12" w14:textId="77777777" w:rsidR="00C41C25" w:rsidRDefault="00C41C25" w:rsidP="00EB2E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Assessment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</w:tcPr>
                                <w:p w14:paraId="5A525B28" w14:textId="77777777" w:rsidR="00C41C25" w:rsidRDefault="00C41C25" w:rsidP="00EB2E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Transition Services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</w:tcPr>
                                <w:p w14:paraId="247FE679" w14:textId="77777777" w:rsidR="00C41C25" w:rsidRDefault="00C41C25" w:rsidP="00EB2E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Course of Study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</w:tcPr>
                                <w:p w14:paraId="59B97ABC" w14:textId="77777777" w:rsidR="00C41C25" w:rsidRDefault="00C41C25" w:rsidP="00EB2E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Collaboration</w:t>
                                  </w:r>
                                </w:p>
                              </w:tc>
                            </w:tr>
                            <w:tr w:rsidR="00C41C25" w14:paraId="699AF7B9" w14:textId="77777777" w:rsidTr="00C41C25">
                              <w:tc>
                                <w:tcPr>
                                  <w:tcW w:w="1929" w:type="dxa"/>
                                </w:tcPr>
                                <w:p w14:paraId="79283605" w14:textId="77777777" w:rsidR="00C41C25" w:rsidRDefault="00C41C25" w:rsidP="00EB2E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ESSA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14:paraId="16AD53D5" w14:textId="77777777" w:rsidR="00C41C25" w:rsidRDefault="00C41C25" w:rsidP="00EB2E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14:paraId="1275C928" w14:textId="77777777" w:rsidR="00C41C25" w:rsidRDefault="00C41C25" w:rsidP="00EB2E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</w:tcPr>
                                <w:p w14:paraId="4BB2AE8A" w14:textId="77777777" w:rsidR="00C41C25" w:rsidRDefault="00C41C25" w:rsidP="00EB2E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College/Career Indicators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</w:tcPr>
                                <w:p w14:paraId="20DEC804" w14:textId="77777777" w:rsidR="00C41C25" w:rsidRDefault="00C41C25" w:rsidP="00EB2E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Defines High School Diploma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</w:tcPr>
                                <w:p w14:paraId="1DABF9CD" w14:textId="77777777" w:rsidR="00C41C25" w:rsidRDefault="00C41C25" w:rsidP="00EB2E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41C25" w14:paraId="5E716AB2" w14:textId="77777777" w:rsidTr="00C41C25">
                              <w:tc>
                                <w:tcPr>
                                  <w:tcW w:w="1929" w:type="dxa"/>
                                </w:tcPr>
                                <w:p w14:paraId="791E74A2" w14:textId="77777777" w:rsidR="00C41C25" w:rsidRDefault="00C41C25" w:rsidP="00EB2E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WIOA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14:paraId="206D516E" w14:textId="77777777" w:rsidR="00C41C25" w:rsidRDefault="00C41C25" w:rsidP="00EB2E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Pre-ETS</w:t>
                                  </w:r>
                                </w:p>
                                <w:p w14:paraId="1CD9B611" w14:textId="77777777" w:rsidR="00C41C25" w:rsidRDefault="00C41C25" w:rsidP="00EB2E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Self Advocacy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14:paraId="672A5A21" w14:textId="77777777" w:rsidR="00C41C25" w:rsidRDefault="00C41C25" w:rsidP="00EB2E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Career Interest Inventories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</w:tcPr>
                                <w:p w14:paraId="5ED0876B" w14:textId="77777777" w:rsidR="00C41C25" w:rsidRDefault="00C41C25" w:rsidP="00EB2E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Pre-ETS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</w:tcPr>
                                <w:p w14:paraId="00E7EF23" w14:textId="77777777" w:rsidR="00C41C25" w:rsidRDefault="00C41C25" w:rsidP="00EB2E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9" w:type="dxa"/>
                                </w:tcPr>
                                <w:p w14:paraId="5CCDCE55" w14:textId="77777777" w:rsidR="00C41C25" w:rsidRDefault="00C41C25" w:rsidP="00EB2E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C41C25" w14:paraId="128A7B36" w14:textId="77777777" w:rsidTr="00C41C25">
                              <w:tc>
                                <w:tcPr>
                                  <w:tcW w:w="1929" w:type="dxa"/>
                                </w:tcPr>
                                <w:p w14:paraId="40170F79" w14:textId="77777777" w:rsidR="00C41C25" w:rsidRDefault="00C41C25" w:rsidP="00EB2E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CTE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</w:tcPr>
                                <w:p w14:paraId="4FB96282" w14:textId="77777777" w:rsidR="00C41C25" w:rsidRDefault="00C41C25" w:rsidP="00EB2E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Youth organizations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14:paraId="1604EEFE" w14:textId="77777777" w:rsidR="00C41C25" w:rsidRDefault="00C41C25" w:rsidP="00EB2E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</w:tcPr>
                                <w:p w14:paraId="565150FA" w14:textId="77777777" w:rsidR="00C41C25" w:rsidRDefault="00C41C25" w:rsidP="00EB2E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Work-Based Learning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</w:tcPr>
                                <w:p w14:paraId="089C6456" w14:textId="77777777" w:rsidR="00C41C25" w:rsidRDefault="00C41C25" w:rsidP="00EB2E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CTE Pathway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</w:tcPr>
                                <w:p w14:paraId="72C1DEBA" w14:textId="77777777" w:rsidR="00C41C25" w:rsidRDefault="00C41C25" w:rsidP="00EB2E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14:paraId="65A580FC" w14:textId="77777777" w:rsidR="00C41C25" w:rsidRPr="00C41C25" w:rsidRDefault="00C41C25" w:rsidP="00EB2E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11B2FAA" w14:textId="77777777" w:rsidR="00287415" w:rsidRPr="00FC6875" w:rsidRDefault="00287415" w:rsidP="00C41C2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7BD84C" w14:textId="77777777" w:rsidR="00AE5A5B" w:rsidRDefault="00AE5A5B"/>
    <w:p w14:paraId="27259216" w14:textId="77777777" w:rsidR="00AE5A5B" w:rsidRDefault="00AE5A5B"/>
    <w:p w14:paraId="67620B7D" w14:textId="77777777" w:rsidR="00AE5A5B" w:rsidRDefault="00AE5A5B"/>
    <w:p w14:paraId="375FAEC6" w14:textId="77777777" w:rsidR="00AE5A5B" w:rsidRDefault="00AE5A5B"/>
    <w:p w14:paraId="6CC0BF23" w14:textId="77777777" w:rsidR="00AE5A5B" w:rsidRDefault="00D2308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E3E74F" wp14:editId="1D2D72A1">
                <wp:simplePos x="0" y="0"/>
                <wp:positionH relativeFrom="margin">
                  <wp:posOffset>-198120</wp:posOffset>
                </wp:positionH>
                <wp:positionV relativeFrom="paragraph">
                  <wp:posOffset>144145</wp:posOffset>
                </wp:positionV>
                <wp:extent cx="7219950" cy="3063240"/>
                <wp:effectExtent l="0" t="0" r="38100" b="6096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30632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15A0A3E" w14:textId="77777777" w:rsidR="00FF69FA" w:rsidRDefault="00FF69FA" w:rsidP="00D607BA">
                            <w:pPr>
                              <w:spacing w:after="0"/>
                            </w:pPr>
                            <w:r>
                              <w:t xml:space="preserve">As we look at preparing students for transition to post-secondary education and training, </w:t>
                            </w:r>
                          </w:p>
                          <w:p w14:paraId="1647B41F" w14:textId="77777777" w:rsidR="00FF69FA" w:rsidRDefault="00FF69FA" w:rsidP="00D607BA">
                            <w:pPr>
                              <w:spacing w:after="0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>
                              <w:t xml:space="preserve">One path to graduation is through CTE Pathways.  The Community College Chancellor's Office hosts the Guided Pathways web page at </w:t>
                            </w:r>
                            <w:r w:rsidRPr="00AC169F">
                              <w:rPr>
                                <w:b/>
                                <w:color w:val="0F243E" w:themeColor="text2" w:themeShade="80"/>
                              </w:rPr>
                              <w:t>https://cccgp.cccco.news/</w:t>
                            </w:r>
                            <w:r>
                              <w:rPr>
                                <w:b/>
                                <w:color w:val="0F243E" w:themeColor="text2" w:themeShade="80"/>
                              </w:rPr>
                              <w:t>.</w:t>
                            </w:r>
                          </w:p>
                          <w:p w14:paraId="57D5BEF2" w14:textId="77777777" w:rsidR="00FF69FA" w:rsidRPr="00FF69FA" w:rsidRDefault="00FF69FA" w:rsidP="00D607BA">
                            <w:pPr>
                              <w:spacing w:after="0"/>
                              <w:rPr>
                                <w:b/>
                                <w:color w:val="0F243E" w:themeColor="text2" w:themeShade="80"/>
                                <w:sz w:val="16"/>
                                <w:szCs w:val="16"/>
                              </w:rPr>
                            </w:pPr>
                          </w:p>
                          <w:p w14:paraId="3E0B3C84" w14:textId="77777777" w:rsidR="00AC169F" w:rsidRPr="00FF69FA" w:rsidRDefault="004E3419" w:rsidP="00D607BA">
                            <w:pPr>
                              <w:spacing w:after="0"/>
                            </w:pPr>
                            <w:r>
                              <w:t>AB 705 is a bill signed by the Governor on October 13, 2017 that took effect on January 1, 2018. The bill requires that a community college district or college maximize the probability that a student will enter and complete transfer-level coursework in English and math within a one year timeframe and use, in the placement of students into English and math courses, one or more of the following: high school coursework, high school grades, and h</w:t>
                            </w:r>
                            <w:r w:rsidR="00FF69FA">
                              <w:t>igh school grade point average.</w:t>
                            </w:r>
                          </w:p>
                          <w:p w14:paraId="501D7A01" w14:textId="77777777" w:rsidR="00D2308A" w:rsidRDefault="00D2308A" w:rsidP="00D2308A">
                            <w:pPr>
                              <w:spacing w:after="0"/>
                              <w:rPr>
                                <w:b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b/>
                                <w:color w:val="0F243E" w:themeColor="text2" w:themeShade="80"/>
                              </w:rPr>
                              <w:t xml:space="preserve">    </w:t>
                            </w:r>
                            <w:r w:rsidRPr="00D2308A">
                              <w:t>The Perkins Joint Special Populations Advisory Committee at</w:t>
                            </w:r>
                            <w:r w:rsidRPr="00D2308A">
                              <w:rPr>
                                <w:b/>
                              </w:rPr>
                              <w:t xml:space="preserve"> </w:t>
                            </w:r>
                            <w:r w:rsidRPr="00D2308A">
                              <w:rPr>
                                <w:b/>
                                <w:color w:val="0F243E" w:themeColor="text2" w:themeShade="80"/>
                              </w:rPr>
                              <w:t>http://www.jspac.org/</w:t>
                            </w:r>
                            <w:r>
                              <w:rPr>
                                <w:b/>
                                <w:color w:val="0F243E" w:themeColor="text2" w:themeShade="80"/>
                              </w:rPr>
                              <w:t>.  Special Populations are defined as</w:t>
                            </w:r>
                          </w:p>
                          <w:p w14:paraId="15DE6157" w14:textId="77777777" w:rsidR="00D2308A" w:rsidRPr="00FF69FA" w:rsidRDefault="00D2308A" w:rsidP="00D2308A">
                            <w:pPr>
                              <w:spacing w:after="0"/>
                              <w:rPr>
                                <w:rFonts w:eastAsia="Times New Roman" w:cs="Times New Roman"/>
                              </w:rPr>
                            </w:pPr>
                            <w:r w:rsidRPr="00FF69FA">
                              <w:rPr>
                                <w:rFonts w:eastAsia="Times New Roman" w:cs="Times New Roman"/>
                              </w:rPr>
                              <w:t xml:space="preserve">   Individuals with disabilities </w:t>
                            </w:r>
                          </w:p>
                          <w:p w14:paraId="0F490C71" w14:textId="77777777" w:rsidR="00D2308A" w:rsidRPr="00D2308A" w:rsidRDefault="00D2308A" w:rsidP="00D2308A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D2308A">
                              <w:rPr>
                                <w:rFonts w:eastAsia="Times New Roman" w:cs="Times New Roman"/>
                              </w:rPr>
                              <w:t xml:space="preserve"> </w:t>
                            </w:r>
                            <w:r w:rsidRPr="00FF69FA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 w:rsidRPr="00D2308A">
                              <w:rPr>
                                <w:rFonts w:eastAsia="Times New Roman" w:cs="Times New Roman"/>
                              </w:rPr>
                              <w:t xml:space="preserve"> Individuals from economically disadvantaged families, including foster children </w:t>
                            </w:r>
                          </w:p>
                          <w:p w14:paraId="006F099F" w14:textId="77777777" w:rsidR="00D2308A" w:rsidRPr="00D2308A" w:rsidRDefault="00D2308A" w:rsidP="00D2308A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D2308A">
                              <w:rPr>
                                <w:rFonts w:eastAsia="Times New Roman" w:cs="Times New Roman"/>
                              </w:rPr>
                              <w:t xml:space="preserve"> </w:t>
                            </w:r>
                            <w:r w:rsidRPr="00FF69FA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 w:rsidRPr="00D2308A">
                              <w:rPr>
                                <w:rFonts w:eastAsia="Times New Roman" w:cs="Times New Roman"/>
                              </w:rPr>
                              <w:t xml:space="preserve"> Individuals preparing for nontraditional training and employment </w:t>
                            </w:r>
                          </w:p>
                          <w:p w14:paraId="3ED0BF93" w14:textId="77777777" w:rsidR="00D2308A" w:rsidRPr="00D2308A" w:rsidRDefault="00D2308A" w:rsidP="00D2308A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D2308A">
                              <w:rPr>
                                <w:rFonts w:eastAsia="Times New Roman" w:cs="Times New Roman"/>
                              </w:rPr>
                              <w:t xml:space="preserve">  </w:t>
                            </w:r>
                            <w:r w:rsidRPr="00FF69FA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 w:rsidRPr="00D2308A">
                              <w:rPr>
                                <w:rFonts w:eastAsia="Times New Roman" w:cs="Times New Roman"/>
                              </w:rPr>
                              <w:t xml:space="preserve">Single parents, including single pregnant women </w:t>
                            </w:r>
                          </w:p>
                          <w:p w14:paraId="695247B0" w14:textId="77777777" w:rsidR="00D2308A" w:rsidRPr="00D2308A" w:rsidRDefault="00D2308A" w:rsidP="00D2308A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</w:rPr>
                            </w:pPr>
                            <w:r w:rsidRPr="00D2308A">
                              <w:rPr>
                                <w:rFonts w:eastAsia="Times New Roman" w:cs="Times New Roman"/>
                              </w:rPr>
                              <w:t xml:space="preserve">  </w:t>
                            </w:r>
                            <w:r w:rsidRPr="00FF69FA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 w:rsidRPr="00D2308A">
                              <w:rPr>
                                <w:rFonts w:eastAsia="Times New Roman" w:cs="Times New Roman"/>
                              </w:rPr>
                              <w:t xml:space="preserve">Displaced homemakers </w:t>
                            </w:r>
                          </w:p>
                          <w:p w14:paraId="149515B7" w14:textId="77777777" w:rsidR="00AC169F" w:rsidRPr="00FF69FA" w:rsidRDefault="00D2308A" w:rsidP="00D2308A">
                            <w:pPr>
                              <w:spacing w:after="0"/>
                            </w:pPr>
                            <w:r w:rsidRPr="00FF69FA">
                              <w:rPr>
                                <w:rFonts w:eastAsia="Times New Roman" w:cs="Times New Roman"/>
                              </w:rPr>
                              <w:t>    Individuals with other barriers to educational achievement, including individuals with limited English proficiency</w:t>
                            </w:r>
                          </w:p>
                          <w:p w14:paraId="366EBABD" w14:textId="77777777" w:rsidR="00AC169F" w:rsidRDefault="00FF69FA" w:rsidP="00D607BA">
                            <w:pPr>
                              <w:spacing w:after="0"/>
                            </w:pPr>
                            <w:r>
                              <w:t xml:space="preserve">We need to collaborate with the local community colleges to learn more about </w:t>
                            </w:r>
                            <w:proofErr w:type="spellStart"/>
                            <w:r>
                              <w:t>implicatons</w:t>
                            </w:r>
                            <w:proofErr w:type="spellEnd"/>
                            <w:r>
                              <w:t xml:space="preserve"> for students with IEPS.</w:t>
                            </w:r>
                          </w:p>
                          <w:p w14:paraId="50FEB369" w14:textId="77777777" w:rsidR="00D2308A" w:rsidRDefault="00D2308A" w:rsidP="00D607BA">
                            <w:pPr>
                              <w:spacing w:after="0"/>
                            </w:pPr>
                          </w:p>
                          <w:p w14:paraId="56359950" w14:textId="77777777" w:rsidR="00AC169F" w:rsidRPr="00D607BA" w:rsidRDefault="00AC169F" w:rsidP="00D607BA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C16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https://transitionta.org/sites/default/files/news/LMI%20Teachers%20FINAL.pdf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6C4BC" id="Text Box 14" o:spid="_x0000_s1036" type="#_x0000_t202" style="position:absolute;margin-left:-15.6pt;margin-top:11.35pt;width:568.5pt;height:241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FF69FA" w:rsidRDefault="00FF69FA" w:rsidP="00D607BA">
                      <w:pPr>
                        <w:spacing w:after="0"/>
                      </w:pPr>
                      <w:r>
                        <w:t xml:space="preserve">As we look at preparing students for transition to post-secondary education and training, </w:t>
                      </w:r>
                    </w:p>
                    <w:p w:rsidR="00FF69FA" w:rsidRDefault="00FF69FA" w:rsidP="00D607BA">
                      <w:pPr>
                        <w:spacing w:after="0"/>
                        <w:rPr>
                          <w:b/>
                          <w:color w:val="0F243E" w:themeColor="text2" w:themeShade="80"/>
                        </w:rPr>
                      </w:pPr>
                      <w:r>
                        <w:t xml:space="preserve">One path to graduation is through </w:t>
                      </w:r>
                      <w:proofErr w:type="spellStart"/>
                      <w:r>
                        <w:t>CTE</w:t>
                      </w:r>
                      <w:proofErr w:type="spellEnd"/>
                      <w:r>
                        <w:t xml:space="preserve"> Pathways.  The Community College Chancellor's Office hosts the Guided Pathways web page at </w:t>
                      </w:r>
                      <w:r w:rsidRPr="00AC169F">
                        <w:rPr>
                          <w:b/>
                          <w:color w:val="0F243E" w:themeColor="text2" w:themeShade="80"/>
                        </w:rPr>
                        <w:t>https://</w:t>
                      </w:r>
                      <w:proofErr w:type="spellStart"/>
                      <w:r w:rsidRPr="00AC169F">
                        <w:rPr>
                          <w:b/>
                          <w:color w:val="0F243E" w:themeColor="text2" w:themeShade="80"/>
                        </w:rPr>
                        <w:t>cccgp.cccco.news</w:t>
                      </w:r>
                      <w:proofErr w:type="spellEnd"/>
                      <w:r w:rsidRPr="00AC169F">
                        <w:rPr>
                          <w:b/>
                          <w:color w:val="0F243E" w:themeColor="text2" w:themeShade="80"/>
                        </w:rPr>
                        <w:t>/</w:t>
                      </w:r>
                      <w:r>
                        <w:rPr>
                          <w:b/>
                          <w:color w:val="0F243E" w:themeColor="text2" w:themeShade="80"/>
                        </w:rPr>
                        <w:t>.</w:t>
                      </w:r>
                    </w:p>
                    <w:p w:rsidR="00FF69FA" w:rsidRPr="00FF69FA" w:rsidRDefault="00FF69FA" w:rsidP="00D607BA">
                      <w:pPr>
                        <w:spacing w:after="0"/>
                        <w:rPr>
                          <w:b/>
                          <w:color w:val="0F243E" w:themeColor="text2" w:themeShade="80"/>
                          <w:sz w:val="16"/>
                          <w:szCs w:val="16"/>
                        </w:rPr>
                      </w:pPr>
                    </w:p>
                    <w:p w:rsidR="00AC169F" w:rsidRPr="00FF69FA" w:rsidRDefault="004E3419" w:rsidP="00D607BA">
                      <w:pPr>
                        <w:spacing w:after="0"/>
                      </w:pPr>
                      <w:r>
                        <w:t>AB 705 is a bill signed by the Governor on October 13, 2017 that took effect on January 1, 2018. The bill requires that a community college district or college maximize the probability that a student will enter and complete transfer-level coursework in English and math within a one year timeframe and use, in the placement of students into English and math courses, one or more of the following: high school coursework, high school grades, and h</w:t>
                      </w:r>
                      <w:r w:rsidR="00FF69FA">
                        <w:t>igh school grade point average.</w:t>
                      </w:r>
                    </w:p>
                    <w:p w:rsidR="00D2308A" w:rsidRDefault="00D2308A" w:rsidP="00D2308A">
                      <w:pPr>
                        <w:spacing w:after="0"/>
                        <w:rPr>
                          <w:b/>
                          <w:color w:val="0F243E" w:themeColor="text2" w:themeShade="80"/>
                        </w:rPr>
                      </w:pPr>
                      <w:r>
                        <w:rPr>
                          <w:b/>
                          <w:color w:val="0F243E" w:themeColor="text2" w:themeShade="80"/>
                        </w:rPr>
                        <w:t xml:space="preserve">    </w:t>
                      </w:r>
                      <w:r w:rsidRPr="00D2308A">
                        <w:t>The Perkins Joint Special Populations Advisory Committee at</w:t>
                      </w:r>
                      <w:r w:rsidRPr="00D2308A">
                        <w:rPr>
                          <w:b/>
                        </w:rPr>
                        <w:t xml:space="preserve"> </w:t>
                      </w:r>
                      <w:r w:rsidRPr="00D2308A">
                        <w:rPr>
                          <w:b/>
                          <w:color w:val="0F243E" w:themeColor="text2" w:themeShade="80"/>
                        </w:rPr>
                        <w:t>http://</w:t>
                      </w:r>
                      <w:proofErr w:type="spellStart"/>
                      <w:r w:rsidRPr="00D2308A">
                        <w:rPr>
                          <w:b/>
                          <w:color w:val="0F243E" w:themeColor="text2" w:themeShade="80"/>
                        </w:rPr>
                        <w:t>www.jspac.org</w:t>
                      </w:r>
                      <w:proofErr w:type="spellEnd"/>
                      <w:r w:rsidRPr="00D2308A">
                        <w:rPr>
                          <w:b/>
                          <w:color w:val="0F243E" w:themeColor="text2" w:themeShade="80"/>
                        </w:rPr>
                        <w:t>/</w:t>
                      </w:r>
                      <w:r>
                        <w:rPr>
                          <w:b/>
                          <w:color w:val="0F243E" w:themeColor="text2" w:themeShade="80"/>
                        </w:rPr>
                        <w:t>.  Special Populations are defined as</w:t>
                      </w:r>
                    </w:p>
                    <w:p w:rsidR="00D2308A" w:rsidRPr="00FF69FA" w:rsidRDefault="00D2308A" w:rsidP="00D2308A">
                      <w:pPr>
                        <w:spacing w:after="0"/>
                        <w:rPr>
                          <w:rFonts w:eastAsia="Times New Roman" w:cs="Times New Roman"/>
                        </w:rPr>
                      </w:pPr>
                      <w:r w:rsidRPr="00FF69FA">
                        <w:rPr>
                          <w:rFonts w:eastAsia="Times New Roman" w:cs="Times New Roman"/>
                        </w:rPr>
                        <w:t xml:space="preserve">   Individuals with disabilities </w:t>
                      </w:r>
                    </w:p>
                    <w:p w:rsidR="00D2308A" w:rsidRPr="00D2308A" w:rsidRDefault="00D2308A" w:rsidP="00D2308A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  <w:r w:rsidRPr="00D2308A">
                        <w:rPr>
                          <w:rFonts w:eastAsia="Times New Roman" w:cs="Times New Roman"/>
                        </w:rPr>
                        <w:t xml:space="preserve"> </w:t>
                      </w:r>
                      <w:r w:rsidRPr="00FF69FA">
                        <w:rPr>
                          <w:rFonts w:eastAsia="Times New Roman" w:cs="Times New Roman"/>
                        </w:rPr>
                        <w:t xml:space="preserve"> </w:t>
                      </w:r>
                      <w:r w:rsidRPr="00D2308A">
                        <w:rPr>
                          <w:rFonts w:eastAsia="Times New Roman" w:cs="Times New Roman"/>
                        </w:rPr>
                        <w:t xml:space="preserve"> Individuals from economically disadvantaged families, including foster children </w:t>
                      </w:r>
                    </w:p>
                    <w:p w:rsidR="00D2308A" w:rsidRPr="00D2308A" w:rsidRDefault="00D2308A" w:rsidP="00D2308A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  <w:r w:rsidRPr="00D2308A">
                        <w:rPr>
                          <w:rFonts w:eastAsia="Times New Roman" w:cs="Times New Roman"/>
                        </w:rPr>
                        <w:t xml:space="preserve"> </w:t>
                      </w:r>
                      <w:r w:rsidRPr="00FF69FA">
                        <w:rPr>
                          <w:rFonts w:eastAsia="Times New Roman" w:cs="Times New Roman"/>
                        </w:rPr>
                        <w:t xml:space="preserve"> </w:t>
                      </w:r>
                      <w:r w:rsidRPr="00D2308A">
                        <w:rPr>
                          <w:rFonts w:eastAsia="Times New Roman" w:cs="Times New Roman"/>
                        </w:rPr>
                        <w:t xml:space="preserve"> Individuals preparing for nontraditional training and employment </w:t>
                      </w:r>
                    </w:p>
                    <w:p w:rsidR="00D2308A" w:rsidRPr="00D2308A" w:rsidRDefault="00D2308A" w:rsidP="00D2308A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  <w:r w:rsidRPr="00D2308A">
                        <w:rPr>
                          <w:rFonts w:eastAsia="Times New Roman" w:cs="Times New Roman"/>
                        </w:rPr>
                        <w:t xml:space="preserve">  </w:t>
                      </w:r>
                      <w:r w:rsidRPr="00FF69FA">
                        <w:rPr>
                          <w:rFonts w:eastAsia="Times New Roman" w:cs="Times New Roman"/>
                        </w:rPr>
                        <w:t xml:space="preserve"> </w:t>
                      </w:r>
                      <w:r w:rsidRPr="00D2308A">
                        <w:rPr>
                          <w:rFonts w:eastAsia="Times New Roman" w:cs="Times New Roman"/>
                        </w:rPr>
                        <w:t xml:space="preserve">Single parents, including single pregnant women </w:t>
                      </w:r>
                    </w:p>
                    <w:p w:rsidR="00D2308A" w:rsidRPr="00D2308A" w:rsidRDefault="00D2308A" w:rsidP="00D2308A">
                      <w:pPr>
                        <w:spacing w:after="0" w:line="240" w:lineRule="auto"/>
                        <w:rPr>
                          <w:rFonts w:eastAsia="Times New Roman" w:cs="Times New Roman"/>
                        </w:rPr>
                      </w:pPr>
                      <w:r w:rsidRPr="00D2308A">
                        <w:rPr>
                          <w:rFonts w:eastAsia="Times New Roman" w:cs="Times New Roman"/>
                        </w:rPr>
                        <w:t xml:space="preserve">  </w:t>
                      </w:r>
                      <w:r w:rsidRPr="00FF69FA">
                        <w:rPr>
                          <w:rFonts w:eastAsia="Times New Roman" w:cs="Times New Roman"/>
                        </w:rPr>
                        <w:t xml:space="preserve"> </w:t>
                      </w:r>
                      <w:r w:rsidRPr="00D2308A">
                        <w:rPr>
                          <w:rFonts w:eastAsia="Times New Roman" w:cs="Times New Roman"/>
                        </w:rPr>
                        <w:t xml:space="preserve">Displaced homemakers </w:t>
                      </w:r>
                    </w:p>
                    <w:p w:rsidR="00AC169F" w:rsidRPr="00FF69FA" w:rsidRDefault="00D2308A" w:rsidP="00D2308A">
                      <w:pPr>
                        <w:spacing w:after="0"/>
                      </w:pPr>
                      <w:r w:rsidRPr="00FF69FA">
                        <w:rPr>
                          <w:rFonts w:eastAsia="Times New Roman" w:cs="Times New Roman"/>
                        </w:rPr>
                        <w:t>    Individuals with other barriers to educational achievement, including individuals with limited English proficiency</w:t>
                      </w:r>
                    </w:p>
                    <w:p w:rsidR="00AC169F" w:rsidRDefault="00FF69FA" w:rsidP="00D607BA">
                      <w:pPr>
                        <w:spacing w:after="0"/>
                      </w:pPr>
                      <w:r>
                        <w:t xml:space="preserve">We need to collaborate with the local community colleges to learn more about </w:t>
                      </w:r>
                      <w:proofErr w:type="spellStart"/>
                      <w:r>
                        <w:t>implicatons</w:t>
                      </w:r>
                      <w:proofErr w:type="spellEnd"/>
                      <w:r>
                        <w:t xml:space="preserve"> for students with </w:t>
                      </w:r>
                      <w:bookmarkStart w:id="1" w:name="_GoBack"/>
                      <w:bookmarkEnd w:id="1"/>
                      <w:r>
                        <w:t>IEPS.</w:t>
                      </w:r>
                    </w:p>
                    <w:p w:rsidR="00D2308A" w:rsidRDefault="00D2308A" w:rsidP="00D607BA">
                      <w:pPr>
                        <w:spacing w:after="0"/>
                      </w:pPr>
                    </w:p>
                    <w:p w:rsidR="00AC169F" w:rsidRPr="00D607BA" w:rsidRDefault="00AC169F" w:rsidP="00D607BA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C169F">
                        <w:rPr>
                          <w:rFonts w:ascii="Arial" w:hAnsi="Arial" w:cs="Arial"/>
                          <w:sz w:val="20"/>
                          <w:szCs w:val="20"/>
                        </w:rPr>
                        <w:t>https://transitionta.org/sites/default/files/news/LMI%20Teachers%20FINAL.pdf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71A06B" w14:textId="77777777" w:rsidR="00AE5A5B" w:rsidRDefault="00AE5A5B"/>
    <w:p w14:paraId="572408B4" w14:textId="77777777" w:rsidR="00D715F2" w:rsidRDefault="00887461" w:rsidP="0091079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93556A" wp14:editId="7640B5EC">
                <wp:simplePos x="0" y="0"/>
                <wp:positionH relativeFrom="page">
                  <wp:align>left</wp:align>
                </wp:positionH>
                <wp:positionV relativeFrom="paragraph">
                  <wp:posOffset>259080</wp:posOffset>
                </wp:positionV>
                <wp:extent cx="7219950" cy="1212850"/>
                <wp:effectExtent l="0" t="0" r="0" b="6350"/>
                <wp:wrapSquare wrapText="bothSides"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C9618" w14:textId="77777777" w:rsidR="00132BE1" w:rsidRDefault="00132BE1"/>
                          <w:p w14:paraId="79F6D295" w14:textId="77777777" w:rsidR="00132BE1" w:rsidRPr="00132BE1" w:rsidRDefault="00132BE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3F0E9" id="Text Box 10" o:spid="_x0000_s1037" type="#_x0000_t202" style="position:absolute;left:0;text-align:left;margin-left:0;margin-top:20.4pt;width:568.5pt;height:95.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" stroked="f">
                <v:textbox>
                  <w:txbxContent>
                    <w:p w:rsidR="00132BE1" w:rsidRDefault="00132BE1"/>
                    <w:p w:rsidR="00132BE1" w:rsidRPr="00132BE1" w:rsidRDefault="00132BE1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607BA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9006A9" wp14:editId="4F5C58D6">
                <wp:simplePos x="0" y="0"/>
                <wp:positionH relativeFrom="column">
                  <wp:posOffset>7609840</wp:posOffset>
                </wp:positionH>
                <wp:positionV relativeFrom="paragraph">
                  <wp:posOffset>918210</wp:posOffset>
                </wp:positionV>
                <wp:extent cx="7153275" cy="1796415"/>
                <wp:effectExtent l="0" t="0" r="47625" b="5143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7964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FFC8C09" w14:textId="77777777" w:rsidR="00FC6875" w:rsidRDefault="00FC6875" w:rsidP="00FC687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81441" id="Text Box 17" o:spid="_x0000_s1038" type="#_x0000_t202" style="position:absolute;left:0;text-align:left;margin-left:599.2pt;margin-top:72.3pt;width:563.25pt;height:14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FC6875" w:rsidRDefault="00FC6875" w:rsidP="00FC687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1C6EC772" w14:textId="77777777" w:rsidR="00622175" w:rsidRDefault="00622175" w:rsidP="00A465B1">
      <w:pPr>
        <w:spacing w:after="0" w:line="240" w:lineRule="auto"/>
        <w:jc w:val="center"/>
        <w:rPr>
          <w:b/>
        </w:rPr>
      </w:pPr>
    </w:p>
    <w:p w14:paraId="60E62306" w14:textId="77777777" w:rsidR="00622175" w:rsidRDefault="00622175" w:rsidP="00A465B1">
      <w:pPr>
        <w:spacing w:after="0" w:line="240" w:lineRule="auto"/>
        <w:jc w:val="center"/>
        <w:rPr>
          <w:b/>
        </w:rPr>
      </w:pPr>
    </w:p>
    <w:p w14:paraId="77DA8960" w14:textId="77777777" w:rsidR="00622175" w:rsidRDefault="00622175" w:rsidP="00A465B1">
      <w:pPr>
        <w:spacing w:after="0" w:line="240" w:lineRule="auto"/>
        <w:jc w:val="center"/>
        <w:rPr>
          <w:b/>
        </w:rPr>
      </w:pPr>
    </w:p>
    <w:p w14:paraId="15D50CCE" w14:textId="77777777" w:rsidR="00FA1CA2" w:rsidRPr="00D607BA" w:rsidRDefault="00887461" w:rsidP="00A465B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C8E29C" wp14:editId="49AA3E7B">
                <wp:simplePos x="0" y="0"/>
                <wp:positionH relativeFrom="margin">
                  <wp:posOffset>-167640</wp:posOffset>
                </wp:positionH>
                <wp:positionV relativeFrom="paragraph">
                  <wp:posOffset>-114300</wp:posOffset>
                </wp:positionV>
                <wp:extent cx="7261860" cy="4511040"/>
                <wp:effectExtent l="0" t="0" r="34290" b="6096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45110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0548CA0" w14:textId="77777777" w:rsidR="00224FA9" w:rsidRDefault="00224FA9" w:rsidP="00D607BA">
                            <w:pPr>
                              <w:spacing w:after="0"/>
                            </w:pPr>
                            <w:r>
                              <w:t xml:space="preserve">The DASS section of the CA School Dashboard lists several services that are career indicator for students are categorized in the Dashboard for Alternative School Students </w:t>
                            </w:r>
                          </w:p>
                          <w:p w14:paraId="56A3C34B" w14:textId="77777777" w:rsidR="00224FA9" w:rsidRDefault="00224FA9" w:rsidP="00D607BA">
                            <w:pPr>
                              <w:spacing w:after="0"/>
                            </w:pPr>
                          </w:p>
                          <w:p w14:paraId="63880709" w14:textId="77777777" w:rsidR="002C63BD" w:rsidRPr="00EA3635" w:rsidRDefault="00622175" w:rsidP="00D607B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A3635">
                              <w:rPr>
                                <w:b/>
                              </w:rPr>
                              <w:t>Pre-Apprenticeship Programs</w:t>
                            </w:r>
                          </w:p>
                          <w:p w14:paraId="7482C898" w14:textId="77777777" w:rsidR="00622175" w:rsidRDefault="00622175" w:rsidP="00D607BA">
                            <w:pPr>
                              <w:spacing w:after="0"/>
                            </w:pPr>
                            <w:r>
                              <w:t>If you are interested in finding pre-apprenticeship programs in California:  Department of Industrial Relations</w:t>
                            </w:r>
                          </w:p>
                          <w:p w14:paraId="585677BD" w14:textId="77777777" w:rsidR="00622175" w:rsidRDefault="00622175" w:rsidP="00D607BA">
                            <w:pPr>
                              <w:spacing w:after="0"/>
                            </w:pPr>
                            <w:r w:rsidRPr="00622175">
                              <w:t>https://www.dir.ca.gov/databases/das/aigstart.asp</w:t>
                            </w:r>
                          </w:p>
                          <w:p w14:paraId="083C65B4" w14:textId="77777777" w:rsidR="00622175" w:rsidRDefault="00622175" w:rsidP="00D607BA">
                            <w:pPr>
                              <w:spacing w:after="0"/>
                            </w:pPr>
                          </w:p>
                          <w:p w14:paraId="10166E47" w14:textId="77777777" w:rsidR="00EA3635" w:rsidRDefault="00622175" w:rsidP="00EA3635">
                            <w:pPr>
                              <w:spacing w:after="0"/>
                            </w:pPr>
                            <w:r w:rsidRPr="00EA3635">
                              <w:rPr>
                                <w:b/>
                              </w:rPr>
                              <w:t>Department of Labor</w:t>
                            </w:r>
                            <w:r w:rsidR="00F24B9E" w:rsidRPr="00EA3635">
                              <w:rPr>
                                <w:b/>
                              </w:rPr>
                              <w:t xml:space="preserve"> Youth Services</w:t>
                            </w:r>
                            <w:r w:rsidR="00F24B9E">
                              <w:t xml:space="preserve"> are available at </w:t>
                            </w:r>
                            <w:r w:rsidR="009371A9" w:rsidRPr="009371A9">
                              <w:t>https:</w:t>
                            </w:r>
                            <w:r w:rsidR="00EA3635">
                              <w:t>//www.doleta.gov/youth</w:t>
                            </w:r>
                            <w:r w:rsidR="009371A9">
                              <w:t>services</w:t>
                            </w:r>
                          </w:p>
                          <w:p w14:paraId="479162FF" w14:textId="77777777" w:rsidR="00EA3635" w:rsidRDefault="00EA3635" w:rsidP="00EA3635">
                            <w:pPr>
                              <w:spacing w:after="0"/>
                            </w:pPr>
                          </w:p>
                          <w:p w14:paraId="2F8FBC3C" w14:textId="77777777" w:rsidR="007C2FDC" w:rsidRPr="00EA3635" w:rsidRDefault="00EA3635" w:rsidP="00EA363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A3635">
                              <w:rPr>
                                <w:b/>
                              </w:rPr>
                              <w:t>Industry</w:t>
                            </w:r>
                            <w:r w:rsidR="00FF69FA" w:rsidRPr="00EA3635">
                              <w:rPr>
                                <w:b/>
                              </w:rPr>
                              <w:t xml:space="preserve"> Certifications</w:t>
                            </w:r>
                          </w:p>
                          <w:p w14:paraId="38351D58" w14:textId="77777777" w:rsidR="007C2FDC" w:rsidRPr="00EA3635" w:rsidRDefault="00FF69FA" w:rsidP="00EA3635">
                            <w:pPr>
                              <w:numPr>
                                <w:ilvl w:val="0"/>
                                <w:numId w:val="11"/>
                              </w:numPr>
                              <w:spacing w:after="0"/>
                            </w:pPr>
                            <w:r w:rsidRPr="00EA3635">
                              <w:t>https://www.careeronestop.org/Toolkit/Training/find-certifications.aspx</w:t>
                            </w:r>
                          </w:p>
                          <w:p w14:paraId="68B380BF" w14:textId="77777777" w:rsidR="00EA3635" w:rsidRDefault="00FF69FA" w:rsidP="00EA3635">
                            <w:pPr>
                              <w:numPr>
                                <w:ilvl w:val="0"/>
                                <w:numId w:val="11"/>
                              </w:numPr>
                              <w:spacing w:after="0"/>
                            </w:pPr>
                            <w:r w:rsidRPr="00EA3635">
                              <w:t>www.cccco.edu/doingwhatmatters</w:t>
                            </w:r>
                          </w:p>
                          <w:p w14:paraId="495F200A" w14:textId="77777777" w:rsidR="00EA3635" w:rsidRDefault="00EA3635" w:rsidP="00EA3635">
                            <w:pPr>
                              <w:spacing w:after="0"/>
                              <w:ind w:left="360"/>
                            </w:pPr>
                          </w:p>
                          <w:p w14:paraId="615CF4C0" w14:textId="77777777" w:rsidR="007C2FDC" w:rsidRPr="00EA3635" w:rsidRDefault="00FF69FA" w:rsidP="00EA363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A3635">
                              <w:rPr>
                                <w:b/>
                              </w:rPr>
                              <w:t>Work Readiness Certificate</w:t>
                            </w:r>
                          </w:p>
                          <w:p w14:paraId="462650C7" w14:textId="77777777" w:rsidR="007C2FDC" w:rsidRPr="00EA3635" w:rsidRDefault="00A052C9" w:rsidP="00EA3635">
                            <w:pPr>
                              <w:numPr>
                                <w:ilvl w:val="0"/>
                                <w:numId w:val="11"/>
                              </w:numPr>
                              <w:spacing w:after="0"/>
                            </w:pPr>
                            <w:hyperlink r:id="rId8" w:history="1">
                              <w:r w:rsidR="00FF69FA" w:rsidRPr="00EA3635">
                                <w:rPr>
                                  <w:rStyle w:val="Hyperlink"/>
                                </w:rPr>
                                <w:t>http://</w:t>
                              </w:r>
                            </w:hyperlink>
                            <w:hyperlink r:id="rId9" w:history="1">
                              <w:r w:rsidR="00FF69FA" w:rsidRPr="00EA3635">
                                <w:rPr>
                                  <w:rStyle w:val="Hyperlink"/>
                                </w:rPr>
                                <w:t>www.act.org</w:t>
                              </w:r>
                            </w:hyperlink>
                            <w:hyperlink r:id="rId10" w:history="1">
                              <w:r w:rsidR="00FF69FA" w:rsidRPr="00EA3635">
                                <w:rPr>
                                  <w:rStyle w:val="Hyperlink"/>
                                </w:rPr>
                                <w:t>/content/act/</w:t>
                              </w:r>
                            </w:hyperlink>
                            <w:hyperlink r:id="rId11" w:history="1">
                              <w:r w:rsidR="00FF69FA" w:rsidRPr="00EA3635">
                                <w:rPr>
                                  <w:rStyle w:val="Hyperlink"/>
                                </w:rPr>
                                <w:t>en</w:t>
                              </w:r>
                            </w:hyperlink>
                            <w:hyperlink r:id="rId12" w:history="1">
                              <w:r w:rsidR="00FF69FA" w:rsidRPr="00EA3635">
                                <w:rPr>
                                  <w:rStyle w:val="Hyperlink"/>
                                </w:rPr>
                                <w:t>/products-and-services/</w:t>
                              </w:r>
                            </w:hyperlink>
                            <w:hyperlink r:id="rId13" w:history="1">
                              <w:r w:rsidR="00FF69FA" w:rsidRPr="00EA3635">
                                <w:rPr>
                                  <w:rStyle w:val="Hyperlink"/>
                                </w:rPr>
                                <w:t>workkeys</w:t>
                              </w:r>
                            </w:hyperlink>
                            <w:hyperlink r:id="rId14" w:history="1">
                              <w:r w:rsidR="00FF69FA" w:rsidRPr="00EA3635">
                                <w:rPr>
                                  <w:rStyle w:val="Hyperlink"/>
                                </w:rPr>
                                <w:t>-for-educators/</w:t>
                              </w:r>
                            </w:hyperlink>
                            <w:hyperlink r:id="rId15" w:history="1">
                              <w:r w:rsidR="00FF69FA" w:rsidRPr="00EA3635">
                                <w:rPr>
                                  <w:rStyle w:val="Hyperlink"/>
                                </w:rPr>
                                <w:t>ncrc.html</w:t>
                              </w:r>
                            </w:hyperlink>
                          </w:p>
                          <w:p w14:paraId="46F5B2C4" w14:textId="77777777" w:rsidR="009371A9" w:rsidRDefault="009371A9" w:rsidP="00D607BA">
                            <w:pPr>
                              <w:spacing w:after="0"/>
                            </w:pPr>
                          </w:p>
                          <w:p w14:paraId="5AD7E630" w14:textId="77777777" w:rsidR="00622175" w:rsidRDefault="00EA3635" w:rsidP="00EA363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A3635">
                              <w:rPr>
                                <w:b/>
                              </w:rPr>
                              <w:t>Work-Based Learning Experience</w:t>
                            </w:r>
                          </w:p>
                          <w:p w14:paraId="27A6A93D" w14:textId="77777777" w:rsidR="00EA3635" w:rsidRPr="004E3419" w:rsidRDefault="00EA3635" w:rsidP="004E341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4E3419">
                              <w:rPr>
                                <w:b/>
                              </w:rPr>
                              <w:t xml:space="preserve">Department of Education   </w:t>
                            </w:r>
                            <w:r w:rsidRPr="004E3419">
                              <w:rPr>
                                <w:b/>
                                <w:color w:val="17365D" w:themeColor="text2" w:themeShade="BF"/>
                              </w:rPr>
                              <w:t>https://cte.ed.gov/wbltoolkit/</w:t>
                            </w:r>
                          </w:p>
                          <w:p w14:paraId="3FB74EEB" w14:textId="77777777" w:rsidR="00EA3635" w:rsidRPr="004E3419" w:rsidRDefault="004E3419" w:rsidP="004E341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b/>
                                <w:color w:val="0070C0"/>
                              </w:rPr>
                            </w:pPr>
                            <w:proofErr w:type="spellStart"/>
                            <w:r w:rsidRPr="004E3419">
                              <w:rPr>
                                <w:b/>
                              </w:rPr>
                              <w:t>Wintac</w:t>
                            </w:r>
                            <w:proofErr w:type="spellEnd"/>
                            <w:r>
                              <w:t xml:space="preserve">: </w:t>
                            </w:r>
                            <w:r w:rsidR="00EA3635" w:rsidRPr="004E3419">
                              <w:rPr>
                                <w:b/>
                                <w:color w:val="0070C0"/>
                              </w:rPr>
                              <w:t>http://www.wintac.org/topic-areas/pre-employment-transition-services/overview</w:t>
                            </w:r>
                            <w:r w:rsidRPr="004E3419">
                              <w:rPr>
                                <w:b/>
                                <w:color w:val="0070C0"/>
                              </w:rPr>
                              <w:t>/work-based-learning-experinces</w:t>
                            </w:r>
                          </w:p>
                          <w:p w14:paraId="765B6B54" w14:textId="77777777" w:rsidR="004E3419" w:rsidRDefault="004E3419" w:rsidP="004E3419">
                            <w:pPr>
                              <w:spacing w:after="0"/>
                            </w:pPr>
                            <w:r>
                              <w:t xml:space="preserve">             </w:t>
                            </w:r>
                            <w:proofErr w:type="spellStart"/>
                            <w:r>
                              <w:t>ConnectEd</w:t>
                            </w:r>
                            <w:proofErr w:type="spellEnd"/>
                            <w:r>
                              <w:t xml:space="preserve"> California:  Work-Based Learning in Linked Learning:  Definitions, Outcomes, Quality Indicators</w:t>
                            </w:r>
                          </w:p>
                          <w:p w14:paraId="2C316D2D" w14:textId="77777777" w:rsidR="004E3419" w:rsidRDefault="004E3419" w:rsidP="004E3419">
                            <w:pPr>
                              <w:spacing w:after="0"/>
                            </w:pPr>
                            <w:r>
                              <w:t xml:space="preserve">             </w:t>
                            </w:r>
                            <w:r w:rsidRPr="004E3419">
                              <w:t>https://connectednational.org/learn/key-resources/work-based-learning/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0C244" id="Text Box 12" o:spid="_x0000_s1039" type="#_x0000_t202" style="position:absolute;left:0;text-align:left;margin-left:-13.2pt;margin-top:-9pt;width:571.8pt;height:355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224FA9" w:rsidRDefault="00224FA9" w:rsidP="00D607BA">
                      <w:pPr>
                        <w:spacing w:after="0"/>
                      </w:pPr>
                      <w:r>
                        <w:t xml:space="preserve">The DASS section of the CA School Dashboard lists several services that are career indicator for students are categorized in the Dashboard for Alternative School Students </w:t>
                      </w:r>
                    </w:p>
                    <w:p w:rsidR="00224FA9" w:rsidRDefault="00224FA9" w:rsidP="00D607BA">
                      <w:pPr>
                        <w:spacing w:after="0"/>
                      </w:pPr>
                    </w:p>
                    <w:p w:rsidR="002C63BD" w:rsidRPr="00EA3635" w:rsidRDefault="00622175" w:rsidP="00D607BA">
                      <w:pPr>
                        <w:spacing w:after="0"/>
                        <w:rPr>
                          <w:b/>
                        </w:rPr>
                      </w:pPr>
                      <w:r w:rsidRPr="00EA3635">
                        <w:rPr>
                          <w:b/>
                        </w:rPr>
                        <w:t>Pre-Apprenticeship Programs</w:t>
                      </w:r>
                    </w:p>
                    <w:p w:rsidR="00622175" w:rsidRDefault="00622175" w:rsidP="00D607BA">
                      <w:pPr>
                        <w:spacing w:after="0"/>
                      </w:pPr>
                      <w:r>
                        <w:t>If you are interested in finding pre-apprenticeship programs in California:  Department of Industrial Relations</w:t>
                      </w:r>
                    </w:p>
                    <w:p w:rsidR="00622175" w:rsidRDefault="00622175" w:rsidP="00D607BA">
                      <w:pPr>
                        <w:spacing w:after="0"/>
                      </w:pPr>
                      <w:r w:rsidRPr="00622175">
                        <w:t>https://</w:t>
                      </w:r>
                      <w:proofErr w:type="spellStart"/>
                      <w:r w:rsidRPr="00622175">
                        <w:t>www.dir.ca.gov</w:t>
                      </w:r>
                      <w:proofErr w:type="spellEnd"/>
                      <w:r w:rsidRPr="00622175">
                        <w:t>/databases/das/</w:t>
                      </w:r>
                      <w:proofErr w:type="spellStart"/>
                      <w:r w:rsidRPr="00622175">
                        <w:t>aigstart.asp</w:t>
                      </w:r>
                      <w:proofErr w:type="spellEnd"/>
                    </w:p>
                    <w:p w:rsidR="00622175" w:rsidRDefault="00622175" w:rsidP="00D607BA">
                      <w:pPr>
                        <w:spacing w:after="0"/>
                      </w:pPr>
                    </w:p>
                    <w:p w:rsidR="00EA3635" w:rsidRDefault="00622175" w:rsidP="00EA3635">
                      <w:pPr>
                        <w:spacing w:after="0"/>
                      </w:pPr>
                      <w:r w:rsidRPr="00EA3635">
                        <w:rPr>
                          <w:b/>
                        </w:rPr>
                        <w:t>Department of Labor</w:t>
                      </w:r>
                      <w:r w:rsidR="00F24B9E" w:rsidRPr="00EA3635">
                        <w:rPr>
                          <w:b/>
                        </w:rPr>
                        <w:t xml:space="preserve"> Youth Services</w:t>
                      </w:r>
                      <w:r w:rsidR="00F24B9E">
                        <w:t xml:space="preserve"> are available at </w:t>
                      </w:r>
                      <w:r w:rsidR="009371A9" w:rsidRPr="009371A9">
                        <w:t>https:</w:t>
                      </w:r>
                      <w:r w:rsidR="00EA3635">
                        <w:t>//</w:t>
                      </w:r>
                      <w:proofErr w:type="spellStart"/>
                      <w:r w:rsidR="00EA3635">
                        <w:t>www.doleta.gov</w:t>
                      </w:r>
                      <w:proofErr w:type="spellEnd"/>
                      <w:r w:rsidR="00EA3635">
                        <w:t>/</w:t>
                      </w:r>
                      <w:proofErr w:type="spellStart"/>
                      <w:r w:rsidR="00EA3635">
                        <w:t>youth</w:t>
                      </w:r>
                      <w:r w:rsidR="009371A9">
                        <w:t>services</w:t>
                      </w:r>
                      <w:proofErr w:type="spellEnd"/>
                    </w:p>
                    <w:p w:rsidR="00EA3635" w:rsidRDefault="00EA3635" w:rsidP="00EA3635">
                      <w:pPr>
                        <w:spacing w:after="0"/>
                      </w:pPr>
                    </w:p>
                    <w:p w:rsidR="00000000" w:rsidRPr="00EA3635" w:rsidRDefault="00EA3635" w:rsidP="00EA3635">
                      <w:pPr>
                        <w:spacing w:after="0"/>
                        <w:rPr>
                          <w:b/>
                        </w:rPr>
                      </w:pPr>
                      <w:r w:rsidRPr="00EA3635">
                        <w:rPr>
                          <w:b/>
                        </w:rPr>
                        <w:t>Industry</w:t>
                      </w:r>
                      <w:r w:rsidR="00FF69FA" w:rsidRPr="00EA3635">
                        <w:rPr>
                          <w:b/>
                        </w:rPr>
                        <w:t xml:space="preserve"> Certifications</w:t>
                      </w:r>
                    </w:p>
                    <w:p w:rsidR="00000000" w:rsidRPr="00EA3635" w:rsidRDefault="00FF69FA" w:rsidP="00EA3635">
                      <w:pPr>
                        <w:numPr>
                          <w:ilvl w:val="0"/>
                          <w:numId w:val="11"/>
                        </w:numPr>
                        <w:spacing w:after="0"/>
                      </w:pPr>
                      <w:r w:rsidRPr="00EA3635">
                        <w:t>https://www.careeronestop.org/Toolkit/Training/find-certifications.aspx</w:t>
                      </w:r>
                    </w:p>
                    <w:p w:rsidR="00EA3635" w:rsidRDefault="00FF69FA" w:rsidP="00EA3635">
                      <w:pPr>
                        <w:numPr>
                          <w:ilvl w:val="0"/>
                          <w:numId w:val="11"/>
                        </w:numPr>
                        <w:spacing w:after="0"/>
                      </w:pPr>
                      <w:proofErr w:type="spellStart"/>
                      <w:r w:rsidRPr="00EA3635">
                        <w:t>www.cccco.edu</w:t>
                      </w:r>
                      <w:proofErr w:type="spellEnd"/>
                      <w:r w:rsidRPr="00EA3635">
                        <w:t>/</w:t>
                      </w:r>
                      <w:proofErr w:type="spellStart"/>
                      <w:r w:rsidRPr="00EA3635">
                        <w:t>doingwhatmatters</w:t>
                      </w:r>
                      <w:proofErr w:type="spellEnd"/>
                    </w:p>
                    <w:p w:rsidR="00EA3635" w:rsidRDefault="00EA3635" w:rsidP="00EA3635">
                      <w:pPr>
                        <w:spacing w:after="0"/>
                        <w:ind w:left="360"/>
                      </w:pPr>
                    </w:p>
                    <w:p w:rsidR="00000000" w:rsidRPr="00EA3635" w:rsidRDefault="00FF69FA" w:rsidP="00EA3635">
                      <w:pPr>
                        <w:spacing w:after="0"/>
                        <w:rPr>
                          <w:b/>
                        </w:rPr>
                      </w:pPr>
                      <w:r w:rsidRPr="00EA3635">
                        <w:rPr>
                          <w:b/>
                        </w:rPr>
                        <w:t>Work Readiness Certificate</w:t>
                      </w:r>
                    </w:p>
                    <w:p w:rsidR="00000000" w:rsidRPr="00EA3635" w:rsidRDefault="00FF69FA" w:rsidP="00EA3635">
                      <w:pPr>
                        <w:numPr>
                          <w:ilvl w:val="0"/>
                          <w:numId w:val="11"/>
                        </w:numPr>
                        <w:spacing w:after="0"/>
                      </w:pPr>
                      <w:hyperlink r:id="rId16" w:history="1">
                        <w:r w:rsidRPr="00EA3635">
                          <w:rPr>
                            <w:rStyle w:val="Hyperlink"/>
                          </w:rPr>
                          <w:t>http://</w:t>
                        </w:r>
                      </w:hyperlink>
                      <w:hyperlink r:id="rId17" w:history="1">
                        <w:r w:rsidRPr="00EA3635">
                          <w:rPr>
                            <w:rStyle w:val="Hyperlink"/>
                          </w:rPr>
                          <w:t>www.act.org</w:t>
                        </w:r>
                      </w:hyperlink>
                      <w:hyperlink r:id="rId18" w:history="1">
                        <w:r w:rsidRPr="00EA3635">
                          <w:rPr>
                            <w:rStyle w:val="Hyperlink"/>
                          </w:rPr>
                          <w:t>/content/act/</w:t>
                        </w:r>
                      </w:hyperlink>
                      <w:hyperlink r:id="rId19" w:history="1">
                        <w:r w:rsidRPr="00EA3635">
                          <w:rPr>
                            <w:rStyle w:val="Hyperlink"/>
                          </w:rPr>
                          <w:t>en</w:t>
                        </w:r>
                      </w:hyperlink>
                      <w:hyperlink r:id="rId20" w:history="1">
                        <w:r w:rsidRPr="00EA3635">
                          <w:rPr>
                            <w:rStyle w:val="Hyperlink"/>
                          </w:rPr>
                          <w:t>/products-and-services/</w:t>
                        </w:r>
                      </w:hyperlink>
                      <w:hyperlink r:id="rId21" w:history="1">
                        <w:r w:rsidRPr="00EA3635">
                          <w:rPr>
                            <w:rStyle w:val="Hyperlink"/>
                          </w:rPr>
                          <w:t>workkeys</w:t>
                        </w:r>
                      </w:hyperlink>
                      <w:hyperlink r:id="rId22" w:history="1">
                        <w:r w:rsidRPr="00EA3635">
                          <w:rPr>
                            <w:rStyle w:val="Hyperlink"/>
                          </w:rPr>
                          <w:t>-for-educators/</w:t>
                        </w:r>
                      </w:hyperlink>
                      <w:hyperlink r:id="rId23" w:history="1">
                        <w:r w:rsidRPr="00EA3635">
                          <w:rPr>
                            <w:rStyle w:val="Hyperlink"/>
                          </w:rPr>
                          <w:t>ncrc.html</w:t>
                        </w:r>
                      </w:hyperlink>
                    </w:p>
                    <w:p w:rsidR="009371A9" w:rsidRDefault="009371A9" w:rsidP="00D607BA">
                      <w:pPr>
                        <w:spacing w:after="0"/>
                      </w:pPr>
                    </w:p>
                    <w:p w:rsidR="00622175" w:rsidRDefault="00EA3635" w:rsidP="00EA363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A3635">
                        <w:rPr>
                          <w:b/>
                        </w:rPr>
                        <w:t>Work-Based Learning Experience</w:t>
                      </w:r>
                    </w:p>
                    <w:p w:rsidR="00EA3635" w:rsidRPr="004E3419" w:rsidRDefault="00EA3635" w:rsidP="004E341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b/>
                          <w:color w:val="17365D" w:themeColor="text2" w:themeShade="BF"/>
                        </w:rPr>
                      </w:pPr>
                      <w:r w:rsidRPr="004E3419">
                        <w:rPr>
                          <w:b/>
                        </w:rPr>
                        <w:t xml:space="preserve">Department of Education   </w:t>
                      </w:r>
                      <w:r w:rsidRPr="004E3419">
                        <w:rPr>
                          <w:b/>
                          <w:color w:val="17365D" w:themeColor="text2" w:themeShade="BF"/>
                        </w:rPr>
                        <w:t>https://</w:t>
                      </w:r>
                      <w:proofErr w:type="spellStart"/>
                      <w:r w:rsidRPr="004E3419">
                        <w:rPr>
                          <w:b/>
                          <w:color w:val="17365D" w:themeColor="text2" w:themeShade="BF"/>
                        </w:rPr>
                        <w:t>cte.ed.gov</w:t>
                      </w:r>
                      <w:proofErr w:type="spellEnd"/>
                      <w:r w:rsidRPr="004E3419">
                        <w:rPr>
                          <w:b/>
                          <w:color w:val="17365D" w:themeColor="text2" w:themeShade="BF"/>
                        </w:rPr>
                        <w:t>/</w:t>
                      </w:r>
                      <w:proofErr w:type="spellStart"/>
                      <w:r w:rsidRPr="004E3419">
                        <w:rPr>
                          <w:b/>
                          <w:color w:val="17365D" w:themeColor="text2" w:themeShade="BF"/>
                        </w:rPr>
                        <w:t>wbltoolkit</w:t>
                      </w:r>
                      <w:proofErr w:type="spellEnd"/>
                      <w:r w:rsidRPr="004E3419">
                        <w:rPr>
                          <w:b/>
                          <w:color w:val="17365D" w:themeColor="text2" w:themeShade="BF"/>
                        </w:rPr>
                        <w:t>/</w:t>
                      </w:r>
                    </w:p>
                    <w:p w:rsidR="00EA3635" w:rsidRPr="004E3419" w:rsidRDefault="004E3419" w:rsidP="004E341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b/>
                          <w:color w:val="0070C0"/>
                        </w:rPr>
                      </w:pPr>
                      <w:proofErr w:type="spellStart"/>
                      <w:r w:rsidRPr="004E3419">
                        <w:rPr>
                          <w:b/>
                        </w:rPr>
                        <w:t>Wintac</w:t>
                      </w:r>
                      <w:proofErr w:type="spellEnd"/>
                      <w:r>
                        <w:t xml:space="preserve">: </w:t>
                      </w:r>
                      <w:r w:rsidR="00EA3635" w:rsidRPr="004E3419">
                        <w:rPr>
                          <w:b/>
                          <w:color w:val="0070C0"/>
                        </w:rPr>
                        <w:t>http://www.wintac.org/topic-areas/pre-employment-transition-services/overview</w:t>
                      </w:r>
                      <w:r w:rsidRPr="004E3419">
                        <w:rPr>
                          <w:b/>
                          <w:color w:val="0070C0"/>
                        </w:rPr>
                        <w:t>/work-based-learning-experinces</w:t>
                      </w:r>
                    </w:p>
                    <w:p w:rsidR="004E3419" w:rsidRDefault="004E3419" w:rsidP="004E3419">
                      <w:pPr>
                        <w:spacing w:after="0"/>
                      </w:pPr>
                      <w:r>
                        <w:t xml:space="preserve">             </w:t>
                      </w:r>
                      <w:proofErr w:type="spellStart"/>
                      <w:r>
                        <w:t>ConnectEd</w:t>
                      </w:r>
                      <w:proofErr w:type="spellEnd"/>
                      <w:r>
                        <w:t xml:space="preserve"> California:  Work-Based Learning in Linked Learning:  Definitions, Outcomes, </w:t>
                      </w:r>
                      <w:proofErr w:type="gramStart"/>
                      <w:r>
                        <w:t>Quality</w:t>
                      </w:r>
                      <w:proofErr w:type="gramEnd"/>
                      <w:r>
                        <w:t xml:space="preserve"> Indicators</w:t>
                      </w:r>
                    </w:p>
                    <w:p w:rsidR="004E3419" w:rsidRDefault="004E3419" w:rsidP="004E3419">
                      <w:pPr>
                        <w:spacing w:after="0"/>
                      </w:pPr>
                      <w:r>
                        <w:t xml:space="preserve">             </w:t>
                      </w:r>
                      <w:r w:rsidRPr="004E3419">
                        <w:t>https://connectednational.org/learn/key-resources/work-based-learning/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590817" w14:textId="77777777" w:rsidR="00FA1CA2" w:rsidRDefault="00FA1CA2" w:rsidP="001F3E56">
      <w:pPr>
        <w:spacing w:after="0"/>
        <w:jc w:val="center"/>
        <w:rPr>
          <w:b/>
        </w:rPr>
      </w:pPr>
    </w:p>
    <w:p w14:paraId="5798183F" w14:textId="77777777" w:rsidR="00FA1CA2" w:rsidRDefault="00FA1CA2" w:rsidP="001F3E56">
      <w:pPr>
        <w:spacing w:after="0"/>
        <w:jc w:val="center"/>
        <w:rPr>
          <w:b/>
        </w:rPr>
      </w:pPr>
    </w:p>
    <w:p w14:paraId="00E70414" w14:textId="77777777" w:rsidR="00A92C34" w:rsidRDefault="00A92C34" w:rsidP="001F3E56">
      <w:pPr>
        <w:spacing w:after="0"/>
        <w:jc w:val="center"/>
        <w:rPr>
          <w:b/>
        </w:rPr>
      </w:pPr>
    </w:p>
    <w:p w14:paraId="399428EA" w14:textId="77777777" w:rsidR="00A92C34" w:rsidRDefault="00A92C34" w:rsidP="001F3E56">
      <w:pPr>
        <w:spacing w:after="0"/>
        <w:jc w:val="center"/>
        <w:rPr>
          <w:b/>
        </w:rPr>
      </w:pPr>
    </w:p>
    <w:p w14:paraId="03F274F3" w14:textId="77777777" w:rsidR="00A92C34" w:rsidRDefault="00A92C34" w:rsidP="001F3E56">
      <w:pPr>
        <w:spacing w:after="0"/>
        <w:jc w:val="center"/>
        <w:rPr>
          <w:b/>
        </w:rPr>
      </w:pPr>
    </w:p>
    <w:p w14:paraId="077D485A" w14:textId="77777777" w:rsidR="00A92C34" w:rsidRDefault="00A92C34" w:rsidP="001F3E56">
      <w:pPr>
        <w:spacing w:after="0"/>
        <w:jc w:val="center"/>
        <w:rPr>
          <w:b/>
        </w:rPr>
      </w:pPr>
    </w:p>
    <w:p w14:paraId="6C4D4F67" w14:textId="77777777" w:rsidR="00A92C34" w:rsidRDefault="00A92C34" w:rsidP="001F3E56">
      <w:pPr>
        <w:spacing w:after="0"/>
        <w:jc w:val="center"/>
        <w:rPr>
          <w:b/>
        </w:rPr>
      </w:pPr>
    </w:p>
    <w:p w14:paraId="6CEC10C9" w14:textId="77777777" w:rsidR="00A92C34" w:rsidRDefault="00A92C34" w:rsidP="001F3E56">
      <w:pPr>
        <w:spacing w:after="0"/>
        <w:jc w:val="center"/>
        <w:rPr>
          <w:b/>
        </w:rPr>
      </w:pPr>
    </w:p>
    <w:p w14:paraId="374CDE4A" w14:textId="77777777" w:rsidR="00132BE1" w:rsidRPr="00AE5A5B" w:rsidRDefault="00D607B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2BDD49" wp14:editId="64D502DF">
                <wp:simplePos x="0" y="0"/>
                <wp:positionH relativeFrom="margin">
                  <wp:posOffset>-171450</wp:posOffset>
                </wp:positionH>
                <wp:positionV relativeFrom="paragraph">
                  <wp:posOffset>2662555</wp:posOffset>
                </wp:positionV>
                <wp:extent cx="6990080" cy="4866640"/>
                <wp:effectExtent l="0" t="0" r="39370" b="4826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080" cy="48666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D828AAD" w14:textId="77777777" w:rsidR="00132BE1" w:rsidRDefault="008A604F" w:rsidP="002C63BD">
                            <w:pPr>
                              <w:spacing w:after="0" w:line="240" w:lineRule="auto"/>
                            </w:pPr>
                            <w:r>
                              <w:t xml:space="preserve">What does this mean as we prepare youth with disabilities for successful transitions?  </w:t>
                            </w:r>
                            <w:r w:rsidR="00EA2588">
                              <w:t>It means we need to think differently and prepare youth for transition to integrated employment and community living.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28"/>
                              <w:gridCol w:w="3600"/>
                              <w:gridCol w:w="4123"/>
                            </w:tblGrid>
                            <w:tr w:rsidR="00EA2588" w14:paraId="6E137854" w14:textId="77777777" w:rsidTr="002C63BD">
                              <w:tc>
                                <w:tcPr>
                                  <w:tcW w:w="2628" w:type="dxa"/>
                                </w:tcPr>
                                <w:p w14:paraId="740EFAF7" w14:textId="77777777" w:rsidR="00EA2588" w:rsidRPr="00EA2588" w:rsidRDefault="00EA2588" w:rsidP="0061730E">
                                  <w:pPr>
                                    <w:rPr>
                                      <w:b/>
                                    </w:rPr>
                                  </w:pPr>
                                  <w:r w:rsidRPr="00EA2588">
                                    <w:rPr>
                                      <w:b/>
                                    </w:rPr>
                                    <w:t>As we think a</w:t>
                                  </w:r>
                                  <w:r w:rsidR="00887461">
                                    <w:rPr>
                                      <w:b/>
                                    </w:rPr>
                                    <w:t>b</w:t>
                                  </w:r>
                                  <w:r w:rsidRPr="00EA2588">
                                    <w:rPr>
                                      <w:b/>
                                    </w:rPr>
                                    <w:t xml:space="preserve">out 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14:paraId="7DBEDA0D" w14:textId="77777777" w:rsidR="00EA2588" w:rsidRPr="00EA2588" w:rsidRDefault="00EA2588">
                                  <w:pPr>
                                    <w:rPr>
                                      <w:b/>
                                    </w:rPr>
                                  </w:pPr>
                                  <w:r w:rsidRPr="00EA2588">
                                    <w:rPr>
                                      <w:b/>
                                    </w:rPr>
                                    <w:t>We need to move from</w:t>
                                  </w:r>
                                </w:p>
                              </w:tc>
                              <w:tc>
                                <w:tcPr>
                                  <w:tcW w:w="4123" w:type="dxa"/>
                                </w:tcPr>
                                <w:p w14:paraId="1DC01C89" w14:textId="77777777" w:rsidR="00EA2588" w:rsidRPr="00EA2588" w:rsidRDefault="00EA2588">
                                  <w:pPr>
                                    <w:rPr>
                                      <w:b/>
                                    </w:rPr>
                                  </w:pPr>
                                  <w:r w:rsidRPr="00EA2588">
                                    <w:rPr>
                                      <w:b/>
                                    </w:rPr>
                                    <w:t>To</w:t>
                                  </w:r>
                                </w:p>
                              </w:tc>
                            </w:tr>
                            <w:tr w:rsidR="00EA2588" w:rsidRPr="00B66479" w14:paraId="7FE575E9" w14:textId="77777777" w:rsidTr="002C63BD">
                              <w:tc>
                                <w:tcPr>
                                  <w:tcW w:w="2628" w:type="dxa"/>
                                </w:tcPr>
                                <w:p w14:paraId="7BFC1012" w14:textId="77777777" w:rsidR="00EA2588" w:rsidRPr="00B66479" w:rsidRDefault="00EA2588" w:rsidP="00870C1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B66479">
                                    <w:rPr>
                                      <w:b/>
                                      <w:i/>
                                    </w:rPr>
                                    <w:t>Decisions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14:paraId="10016F90" w14:textId="77777777" w:rsidR="00EA2588" w:rsidRPr="00B66479" w:rsidRDefault="00EA258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B66479">
                                    <w:rPr>
                                      <w:b/>
                                      <w:i/>
                                    </w:rPr>
                                    <w:t>Decisions by agencies/Family</w:t>
                                  </w:r>
                                </w:p>
                              </w:tc>
                              <w:tc>
                                <w:tcPr>
                                  <w:tcW w:w="4123" w:type="dxa"/>
                                </w:tcPr>
                                <w:p w14:paraId="2221A5E1" w14:textId="77777777" w:rsidR="00EA2588" w:rsidRPr="00B66479" w:rsidRDefault="00EA258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B66479">
                                    <w:rPr>
                                      <w:b/>
                                      <w:i/>
                                    </w:rPr>
                                    <w:t>Self Directed with chosen help</w:t>
                                  </w:r>
                                </w:p>
                              </w:tc>
                            </w:tr>
                            <w:tr w:rsidR="00EA2588" w:rsidRPr="00B66479" w14:paraId="6CD5B20E" w14:textId="77777777" w:rsidTr="002C63BD">
                              <w:tc>
                                <w:tcPr>
                                  <w:tcW w:w="2628" w:type="dxa"/>
                                </w:tcPr>
                                <w:p w14:paraId="20E96F4C" w14:textId="77777777" w:rsidR="00EA2588" w:rsidRPr="00B66479" w:rsidRDefault="00EA2588" w:rsidP="00870C1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B66479">
                                    <w:rPr>
                                      <w:b/>
                                      <w:i/>
                                    </w:rP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14:paraId="365F6FA1" w14:textId="77777777" w:rsidR="00EA2588" w:rsidRPr="00B66479" w:rsidRDefault="00EA258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B66479">
                                    <w:rPr>
                                      <w:b/>
                                      <w:i/>
                                    </w:rPr>
                                    <w:t>Day programs/Spec. Ed</w:t>
                                  </w:r>
                                </w:p>
                              </w:tc>
                              <w:tc>
                                <w:tcPr>
                                  <w:tcW w:w="4123" w:type="dxa"/>
                                </w:tcPr>
                                <w:p w14:paraId="064A5619" w14:textId="77777777" w:rsidR="00EA2588" w:rsidRPr="00B66479" w:rsidRDefault="00EA258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B66479">
                                    <w:rPr>
                                      <w:b/>
                                      <w:i/>
                                    </w:rPr>
                                    <w:t>Inclusive classrooms</w:t>
                                  </w:r>
                                </w:p>
                              </w:tc>
                            </w:tr>
                            <w:tr w:rsidR="00EA2588" w:rsidRPr="00B66479" w14:paraId="1750A39C" w14:textId="77777777" w:rsidTr="002C63BD">
                              <w:tc>
                                <w:tcPr>
                                  <w:tcW w:w="2628" w:type="dxa"/>
                                </w:tcPr>
                                <w:p w14:paraId="5D1CAD08" w14:textId="77777777" w:rsidR="00EA2588" w:rsidRPr="00B66479" w:rsidRDefault="00EA2588" w:rsidP="00870C1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B66479">
                                    <w:rPr>
                                      <w:b/>
                                      <w:i/>
                                    </w:rPr>
                                    <w:t>Recreation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14:paraId="3027061E" w14:textId="77777777" w:rsidR="00EA2588" w:rsidRPr="00B66479" w:rsidRDefault="00EA258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B66479">
                                    <w:rPr>
                                      <w:b/>
                                      <w:i/>
                                    </w:rPr>
                                    <w:t>Segregated Program</w:t>
                                  </w:r>
                                </w:p>
                              </w:tc>
                              <w:tc>
                                <w:tcPr>
                                  <w:tcW w:w="4123" w:type="dxa"/>
                                </w:tcPr>
                                <w:p w14:paraId="64226A30" w14:textId="77777777" w:rsidR="00EA2588" w:rsidRPr="00B66479" w:rsidRDefault="00EA258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B66479">
                                    <w:rPr>
                                      <w:b/>
                                      <w:i/>
                                    </w:rPr>
                                    <w:t>Integrated social/rec. options</w:t>
                                  </w:r>
                                </w:p>
                              </w:tc>
                            </w:tr>
                            <w:tr w:rsidR="00EA2588" w:rsidRPr="00B66479" w14:paraId="3D89EAA0" w14:textId="77777777" w:rsidTr="002C63BD">
                              <w:tc>
                                <w:tcPr>
                                  <w:tcW w:w="2628" w:type="dxa"/>
                                </w:tcPr>
                                <w:p w14:paraId="0BA147EE" w14:textId="77777777" w:rsidR="00EA2588" w:rsidRPr="00B66479" w:rsidRDefault="00EA2588" w:rsidP="00870C1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B66479">
                                    <w:rPr>
                                      <w:b/>
                                      <w:i/>
                                    </w:rPr>
                                    <w:t>Employment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14:paraId="4551280A" w14:textId="77777777" w:rsidR="00EA2588" w:rsidRPr="00B66479" w:rsidRDefault="00EA258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B66479">
                                    <w:rPr>
                                      <w:b/>
                                      <w:i/>
                                    </w:rPr>
                                    <w:t>Sheltered Work</w:t>
                                  </w:r>
                                </w:p>
                              </w:tc>
                              <w:tc>
                                <w:tcPr>
                                  <w:tcW w:w="4123" w:type="dxa"/>
                                </w:tcPr>
                                <w:p w14:paraId="5579D269" w14:textId="77777777" w:rsidR="00EA2588" w:rsidRPr="00B66479" w:rsidRDefault="00EA258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B66479">
                                    <w:rPr>
                                      <w:b/>
                                      <w:i/>
                                    </w:rPr>
                                    <w:t>Work, Volunteer-Integrated Setting</w:t>
                                  </w:r>
                                </w:p>
                              </w:tc>
                            </w:tr>
                            <w:tr w:rsidR="00EA2588" w:rsidRPr="00B66479" w14:paraId="21BCE5B4" w14:textId="77777777" w:rsidTr="002C63BD">
                              <w:tc>
                                <w:tcPr>
                                  <w:tcW w:w="2628" w:type="dxa"/>
                                </w:tcPr>
                                <w:p w14:paraId="6EFAC5DA" w14:textId="77777777" w:rsidR="00EA2588" w:rsidRPr="00B66479" w:rsidRDefault="00EA2588" w:rsidP="00870C1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B66479">
                                    <w:rPr>
                                      <w:b/>
                                      <w:i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14:paraId="25853236" w14:textId="77777777" w:rsidR="00EA2588" w:rsidRPr="00B66479" w:rsidRDefault="00EA258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B66479">
                                    <w:rPr>
                                      <w:b/>
                                      <w:i/>
                                    </w:rPr>
                                    <w:t>Institution / Group Home</w:t>
                                  </w:r>
                                </w:p>
                              </w:tc>
                              <w:tc>
                                <w:tcPr>
                                  <w:tcW w:w="4123" w:type="dxa"/>
                                </w:tcPr>
                                <w:p w14:paraId="01E3F865" w14:textId="77777777" w:rsidR="00EA2588" w:rsidRPr="00B66479" w:rsidRDefault="00EA258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B66479">
                                    <w:rPr>
                                      <w:b/>
                                      <w:i/>
                                    </w:rPr>
                                    <w:t>House Condo/Apartment</w:t>
                                  </w:r>
                                </w:p>
                              </w:tc>
                            </w:tr>
                            <w:tr w:rsidR="00EA2588" w:rsidRPr="00B66479" w14:paraId="63B7F88A" w14:textId="77777777" w:rsidTr="002C63BD">
                              <w:tc>
                                <w:tcPr>
                                  <w:tcW w:w="2628" w:type="dxa"/>
                                </w:tcPr>
                                <w:p w14:paraId="66C4E7E8" w14:textId="77777777" w:rsidR="00EA2588" w:rsidRPr="00B66479" w:rsidRDefault="00EA2588" w:rsidP="00870C1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B66479">
                                    <w:rPr>
                                      <w:b/>
                                      <w:i/>
                                    </w:rPr>
                                    <w:t>Relationships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</w:tcPr>
                                <w:p w14:paraId="2B01A4FF" w14:textId="77777777" w:rsidR="00EA2588" w:rsidRPr="00B66479" w:rsidRDefault="00EA2588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B66479">
                                    <w:rPr>
                                      <w:b/>
                                      <w:i/>
                                    </w:rPr>
                                    <w:t>Paid staff, Family</w:t>
                                  </w:r>
                                </w:p>
                              </w:tc>
                              <w:tc>
                                <w:tcPr>
                                  <w:tcW w:w="4123" w:type="dxa"/>
                                </w:tcPr>
                                <w:p w14:paraId="79238BD2" w14:textId="77777777" w:rsidR="00EA2588" w:rsidRPr="00B66479" w:rsidRDefault="00AC169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Adult Allies - </w:t>
                                  </w:r>
                                  <w:r w:rsidR="00EA2588" w:rsidRPr="00B66479">
                                    <w:rPr>
                                      <w:b/>
                                      <w:i/>
                                    </w:rPr>
                                    <w:t>Friends, Neighbors, Spouse</w:t>
                                  </w:r>
                                </w:p>
                              </w:tc>
                            </w:tr>
                          </w:tbl>
                          <w:p w14:paraId="23C6ACB6" w14:textId="77777777" w:rsidR="002C63BD" w:rsidRPr="002C63BD" w:rsidRDefault="002C63BD" w:rsidP="002C63BD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C63B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Source </w:t>
                            </w:r>
                            <w:proofErr w:type="spellStart"/>
                            <w:r w:rsidRPr="002C63BD">
                              <w:rPr>
                                <w:b/>
                                <w:sz w:val="16"/>
                                <w:szCs w:val="16"/>
                              </w:rPr>
                              <w:t>LiveWorkPlay</w:t>
                            </w:r>
                            <w:proofErr w:type="spellEnd"/>
                          </w:p>
                          <w:p w14:paraId="17DC8F25" w14:textId="77777777" w:rsidR="002C63BD" w:rsidRDefault="00EA2588" w:rsidP="00EA258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EA2588">
                              <w:rPr>
                                <w:b/>
                              </w:rPr>
                              <w:t>There are lots of questions and lots of challenges that need to be addressed.</w:t>
                            </w:r>
                          </w:p>
                          <w:p w14:paraId="036C4DCB" w14:textId="77777777" w:rsidR="002C63BD" w:rsidRPr="00EA2588" w:rsidRDefault="002C63BD" w:rsidP="00EA258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do we change our expectations and programs to meet these person-centered needs?</w:t>
                            </w:r>
                          </w:p>
                          <w:p w14:paraId="6CF125EE" w14:textId="77777777" w:rsidR="00EA2588" w:rsidRPr="002C63BD" w:rsidRDefault="00EA2588" w:rsidP="002C63B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C63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How do we provide adequate support to families and students at an early age to think about work as an option?</w:t>
                            </w:r>
                          </w:p>
                          <w:p w14:paraId="7A491CB6" w14:textId="77777777" w:rsidR="00EA2588" w:rsidRPr="002C63BD" w:rsidRDefault="00EA2588" w:rsidP="002C63B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C63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How do we motivate students and families to work?</w:t>
                            </w:r>
                            <w:r w:rsidR="002C63BD" w:rsidRPr="002C63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How do we reduce dependence on SSI</w:t>
                            </w:r>
                            <w:r w:rsidR="00065E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61DF58B1" w14:textId="77777777" w:rsidR="00EA2588" w:rsidRPr="002C63BD" w:rsidRDefault="00A465B1" w:rsidP="002C63B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How do we address the needs </w:t>
                            </w:r>
                            <w:r w:rsidR="00012B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="00012B16" w:rsidRPr="002C63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individuals</w:t>
                            </w:r>
                            <w:r w:rsidR="00EA2588" w:rsidRPr="002C63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who cannot w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ork and advocate for their them</w:t>
                            </w:r>
                            <w:r w:rsidR="00EA2588" w:rsidRPr="002C63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505A71C4" w14:textId="77777777" w:rsidR="00EA2588" w:rsidRPr="002C63BD" w:rsidRDefault="00065E9D" w:rsidP="002C63B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How do we deal with subminimum wages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whenyouth</w:t>
                            </w:r>
                            <w:r w:rsidR="00A465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'</w:t>
                            </w:r>
                            <w:r w:rsidR="00A465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transition destination </w:t>
                            </w:r>
                            <w:r w:rsidR="00EA2588" w:rsidRPr="002C63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continue</w:t>
                            </w:r>
                            <w:r w:rsidR="00A465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EA2588" w:rsidRPr="002C63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practice?</w:t>
                            </w:r>
                          </w:p>
                          <w:p w14:paraId="38CB4285" w14:textId="77777777" w:rsidR="00EA2588" w:rsidRPr="002C63BD" w:rsidRDefault="00EA2588" w:rsidP="002C63B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C63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How do we engage and support employers who are willing to provide employment opportunities?</w:t>
                            </w:r>
                          </w:p>
                          <w:p w14:paraId="68C3CBBE" w14:textId="77777777" w:rsidR="002C63BD" w:rsidRPr="002C63BD" w:rsidRDefault="00EA2588" w:rsidP="002C63B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 w:rsidRPr="002C63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How do we fund adequate support services to </w:t>
                            </w:r>
                            <w:r w:rsidR="002C63BD" w:rsidRPr="002C63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find </w:t>
                            </w:r>
                            <w:r w:rsidR="00065E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job </w:t>
                            </w:r>
                            <w:r w:rsidR="002C63BD" w:rsidRPr="002C63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opportunities, train staff and transitioning youth</w:t>
                            </w:r>
                            <w:r w:rsidR="00A465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family</w:t>
                            </w:r>
                            <w:r w:rsidR="002C63BD" w:rsidRPr="002C63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465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2C63BD" w:rsidRPr="002C63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maintain employment, and job changing processes as we </w:t>
                            </w:r>
                            <w:r w:rsidRPr="002C63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transition from sheltered work to ICE? </w:t>
                            </w:r>
                            <w:r w:rsidRPr="002C63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A6C39A6" w14:textId="77777777" w:rsidR="002C63BD" w:rsidRPr="002C63BD" w:rsidRDefault="002C63BD" w:rsidP="002C63B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How do we make the certificate of completion a meaningful document that demonstrates readiness for ICE?</w:t>
                            </w:r>
                          </w:p>
                          <w:p w14:paraId="64EC7848" w14:textId="77777777" w:rsidR="002C63BD" w:rsidRPr="002C63BD" w:rsidRDefault="002C63BD" w:rsidP="002C63B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How do we engage youth in transition in adequate post-secondary training to prepare for ICE?</w:t>
                            </w:r>
                          </w:p>
                          <w:p w14:paraId="5ECF6055" w14:textId="77777777" w:rsidR="002C63BD" w:rsidRPr="002C63BD" w:rsidRDefault="002C63BD" w:rsidP="002C63B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How do we provide training for short term certification that may open doors to employment</w:t>
                            </w:r>
                          </w:p>
                          <w:p w14:paraId="54AF9896" w14:textId="77777777" w:rsidR="002C63BD" w:rsidRDefault="00EA2588" w:rsidP="002C63BD">
                            <w:pPr>
                              <w:pStyle w:val="ListParagraph"/>
                              <w:spacing w:after="0"/>
                              <w:ind w:left="360"/>
                            </w:pPr>
                            <w:r w:rsidRPr="002C63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2C63BD">
                              <w:tab/>
                              <w:t xml:space="preserve">                                         Some helpful websites are</w:t>
                            </w:r>
                          </w:p>
                          <w:p w14:paraId="6F7D880F" w14:textId="77777777" w:rsidR="002C63BD" w:rsidRDefault="002C63BD" w:rsidP="002C63BD">
                            <w:pPr>
                              <w:pStyle w:val="ListParagraph"/>
                              <w:spacing w:after="0"/>
                              <w:ind w:left="360"/>
                            </w:pPr>
                            <w:r>
                              <w:t xml:space="preserve">Office of Disability Employment Policy  </w:t>
                            </w:r>
                            <w:hyperlink r:id="rId24" w:history="1">
                              <w:r w:rsidRPr="00814EDB">
                                <w:rPr>
                                  <w:rStyle w:val="Hyperlink"/>
                                </w:rPr>
                                <w:t>www.dol.gov/odep</w:t>
                              </w:r>
                            </w:hyperlink>
                            <w:r w:rsidR="00B66479">
                              <w:t xml:space="preserve">         Federal Government:  www.ed.gov</w:t>
                            </w:r>
                          </w:p>
                          <w:p w14:paraId="3DD991EC" w14:textId="77777777" w:rsidR="002C63BD" w:rsidRDefault="002C63BD" w:rsidP="002C63BD">
                            <w:pPr>
                              <w:pStyle w:val="ListParagraph"/>
                              <w:spacing w:after="0"/>
                              <w:ind w:left="360"/>
                            </w:pPr>
                            <w:r>
                              <w:t xml:space="preserve">Association of University Centers on Disability   www.aucd.org   </w:t>
                            </w:r>
                          </w:p>
                          <w:p w14:paraId="5EBFE8EB" w14:textId="77777777" w:rsidR="00D607BA" w:rsidRPr="00222EB4" w:rsidRDefault="002C63BD" w:rsidP="00D60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National Collaborative on Workforce and Disability www.ncwd-youth.info                                 </w:t>
                            </w:r>
                            <w:r w:rsidR="00EA2588">
                              <w:tab/>
                            </w:r>
                            <w:r w:rsidR="00EA2588">
                              <w:tab/>
                            </w:r>
                            <w:r w:rsidR="00EA2588">
                              <w:tab/>
                            </w:r>
                            <w:r w:rsidR="00EA2588">
                              <w:tab/>
                            </w:r>
                          </w:p>
                          <w:p w14:paraId="03576594" w14:textId="77777777" w:rsidR="00EA2588" w:rsidRDefault="00EA2588" w:rsidP="002C63BD">
                            <w:pPr>
                              <w:pStyle w:val="ListParagraph"/>
                              <w:spacing w:after="0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BDD49" id="Text Box 8" o:spid="_x0000_s1040" type="#_x0000_t202" style="position:absolute;margin-left:-13.5pt;margin-top:209.65pt;width:550.4pt;height:383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14:paraId="5D828AAD" w14:textId="77777777" w:rsidR="00132BE1" w:rsidRDefault="008A604F" w:rsidP="002C63BD">
                      <w:pPr>
                        <w:spacing w:after="0" w:line="240" w:lineRule="auto"/>
                      </w:pPr>
                      <w:r>
                        <w:t xml:space="preserve">What does this mean as we prepare youth with disabilities for successful transitions?  </w:t>
                      </w:r>
                      <w:r w:rsidR="00EA2588">
                        <w:t>It means we need to think differently and prepare youth for transition to integrated employment and community living.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28"/>
                        <w:gridCol w:w="3600"/>
                        <w:gridCol w:w="4123"/>
                      </w:tblGrid>
                      <w:tr w:rsidR="00EA2588" w14:paraId="6E137854" w14:textId="77777777" w:rsidTr="002C63BD">
                        <w:tc>
                          <w:tcPr>
                            <w:tcW w:w="2628" w:type="dxa"/>
                          </w:tcPr>
                          <w:p w14:paraId="740EFAF7" w14:textId="77777777" w:rsidR="00EA2588" w:rsidRPr="00EA2588" w:rsidRDefault="00EA2588" w:rsidP="0061730E">
                            <w:pPr>
                              <w:rPr>
                                <w:b/>
                              </w:rPr>
                            </w:pPr>
                            <w:r w:rsidRPr="00EA2588">
                              <w:rPr>
                                <w:b/>
                              </w:rPr>
                              <w:t>As we think a</w:t>
                            </w:r>
                            <w:r w:rsidR="00887461">
                              <w:rPr>
                                <w:b/>
                              </w:rPr>
                              <w:t>b</w:t>
                            </w:r>
                            <w:r w:rsidRPr="00EA2588">
                              <w:rPr>
                                <w:b/>
                              </w:rPr>
                              <w:t xml:space="preserve">out 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14:paraId="7DBEDA0D" w14:textId="77777777" w:rsidR="00EA2588" w:rsidRPr="00EA2588" w:rsidRDefault="00EA2588">
                            <w:pPr>
                              <w:rPr>
                                <w:b/>
                              </w:rPr>
                            </w:pPr>
                            <w:r w:rsidRPr="00EA2588">
                              <w:rPr>
                                <w:b/>
                              </w:rPr>
                              <w:t>We need to move from</w:t>
                            </w:r>
                          </w:p>
                        </w:tc>
                        <w:tc>
                          <w:tcPr>
                            <w:tcW w:w="4123" w:type="dxa"/>
                          </w:tcPr>
                          <w:p w14:paraId="1DC01C89" w14:textId="77777777" w:rsidR="00EA2588" w:rsidRPr="00EA2588" w:rsidRDefault="00EA2588">
                            <w:pPr>
                              <w:rPr>
                                <w:b/>
                              </w:rPr>
                            </w:pPr>
                            <w:r w:rsidRPr="00EA2588">
                              <w:rPr>
                                <w:b/>
                              </w:rPr>
                              <w:t>To</w:t>
                            </w:r>
                          </w:p>
                        </w:tc>
                      </w:tr>
                      <w:tr w:rsidR="00EA2588" w:rsidRPr="00B66479" w14:paraId="7FE575E9" w14:textId="77777777" w:rsidTr="002C63BD">
                        <w:tc>
                          <w:tcPr>
                            <w:tcW w:w="2628" w:type="dxa"/>
                          </w:tcPr>
                          <w:p w14:paraId="7BFC1012" w14:textId="77777777" w:rsidR="00EA2588" w:rsidRPr="00B66479" w:rsidRDefault="00EA2588" w:rsidP="00870C1F">
                            <w:pPr>
                              <w:rPr>
                                <w:b/>
                                <w:i/>
                              </w:rPr>
                            </w:pPr>
                            <w:r w:rsidRPr="00B66479">
                              <w:rPr>
                                <w:b/>
                                <w:i/>
                              </w:rPr>
                              <w:t>Decisions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14:paraId="10016F90" w14:textId="77777777" w:rsidR="00EA2588" w:rsidRPr="00B66479" w:rsidRDefault="00EA2588">
                            <w:pPr>
                              <w:rPr>
                                <w:b/>
                                <w:i/>
                              </w:rPr>
                            </w:pPr>
                            <w:r w:rsidRPr="00B66479">
                              <w:rPr>
                                <w:b/>
                                <w:i/>
                              </w:rPr>
                              <w:t>Decisions by agencies/Family</w:t>
                            </w:r>
                          </w:p>
                        </w:tc>
                        <w:tc>
                          <w:tcPr>
                            <w:tcW w:w="4123" w:type="dxa"/>
                          </w:tcPr>
                          <w:p w14:paraId="2221A5E1" w14:textId="77777777" w:rsidR="00EA2588" w:rsidRPr="00B66479" w:rsidRDefault="00EA2588">
                            <w:pPr>
                              <w:rPr>
                                <w:b/>
                                <w:i/>
                              </w:rPr>
                            </w:pPr>
                            <w:r w:rsidRPr="00B66479">
                              <w:rPr>
                                <w:b/>
                                <w:i/>
                              </w:rPr>
                              <w:t>Self Directed with chosen help</w:t>
                            </w:r>
                          </w:p>
                        </w:tc>
                      </w:tr>
                      <w:tr w:rsidR="00EA2588" w:rsidRPr="00B66479" w14:paraId="6CD5B20E" w14:textId="77777777" w:rsidTr="002C63BD">
                        <w:tc>
                          <w:tcPr>
                            <w:tcW w:w="2628" w:type="dxa"/>
                          </w:tcPr>
                          <w:p w14:paraId="20E96F4C" w14:textId="77777777" w:rsidR="00EA2588" w:rsidRPr="00B66479" w:rsidRDefault="00EA2588" w:rsidP="00870C1F">
                            <w:pPr>
                              <w:rPr>
                                <w:b/>
                                <w:i/>
                              </w:rPr>
                            </w:pPr>
                            <w:r w:rsidRPr="00B66479">
                              <w:rPr>
                                <w:b/>
                                <w:i/>
                              </w:rPr>
                              <w:t>Education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14:paraId="365F6FA1" w14:textId="77777777" w:rsidR="00EA2588" w:rsidRPr="00B66479" w:rsidRDefault="00EA2588">
                            <w:pPr>
                              <w:rPr>
                                <w:b/>
                                <w:i/>
                              </w:rPr>
                            </w:pPr>
                            <w:r w:rsidRPr="00B66479">
                              <w:rPr>
                                <w:b/>
                                <w:i/>
                              </w:rPr>
                              <w:t>Day programs/Spec. Ed</w:t>
                            </w:r>
                          </w:p>
                        </w:tc>
                        <w:tc>
                          <w:tcPr>
                            <w:tcW w:w="4123" w:type="dxa"/>
                          </w:tcPr>
                          <w:p w14:paraId="064A5619" w14:textId="77777777" w:rsidR="00EA2588" w:rsidRPr="00B66479" w:rsidRDefault="00EA2588">
                            <w:pPr>
                              <w:rPr>
                                <w:b/>
                                <w:i/>
                              </w:rPr>
                            </w:pPr>
                            <w:r w:rsidRPr="00B66479">
                              <w:rPr>
                                <w:b/>
                                <w:i/>
                              </w:rPr>
                              <w:t>Inclusive classrooms</w:t>
                            </w:r>
                          </w:p>
                        </w:tc>
                      </w:tr>
                      <w:tr w:rsidR="00EA2588" w:rsidRPr="00B66479" w14:paraId="1750A39C" w14:textId="77777777" w:rsidTr="002C63BD">
                        <w:tc>
                          <w:tcPr>
                            <w:tcW w:w="2628" w:type="dxa"/>
                          </w:tcPr>
                          <w:p w14:paraId="5D1CAD08" w14:textId="77777777" w:rsidR="00EA2588" w:rsidRPr="00B66479" w:rsidRDefault="00EA2588" w:rsidP="00870C1F">
                            <w:pPr>
                              <w:rPr>
                                <w:b/>
                                <w:i/>
                              </w:rPr>
                            </w:pPr>
                            <w:r w:rsidRPr="00B66479">
                              <w:rPr>
                                <w:b/>
                                <w:i/>
                              </w:rPr>
                              <w:t>Recreation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14:paraId="3027061E" w14:textId="77777777" w:rsidR="00EA2588" w:rsidRPr="00B66479" w:rsidRDefault="00EA2588">
                            <w:pPr>
                              <w:rPr>
                                <w:b/>
                                <w:i/>
                              </w:rPr>
                            </w:pPr>
                            <w:r w:rsidRPr="00B66479">
                              <w:rPr>
                                <w:b/>
                                <w:i/>
                              </w:rPr>
                              <w:t>Segregated Program</w:t>
                            </w:r>
                          </w:p>
                        </w:tc>
                        <w:tc>
                          <w:tcPr>
                            <w:tcW w:w="4123" w:type="dxa"/>
                          </w:tcPr>
                          <w:p w14:paraId="64226A30" w14:textId="77777777" w:rsidR="00EA2588" w:rsidRPr="00B66479" w:rsidRDefault="00EA2588">
                            <w:pPr>
                              <w:rPr>
                                <w:b/>
                                <w:i/>
                              </w:rPr>
                            </w:pPr>
                            <w:r w:rsidRPr="00B66479">
                              <w:rPr>
                                <w:b/>
                                <w:i/>
                              </w:rPr>
                              <w:t>Integrated social/rec. options</w:t>
                            </w:r>
                          </w:p>
                        </w:tc>
                      </w:tr>
                      <w:tr w:rsidR="00EA2588" w:rsidRPr="00B66479" w14:paraId="3D89EAA0" w14:textId="77777777" w:rsidTr="002C63BD">
                        <w:tc>
                          <w:tcPr>
                            <w:tcW w:w="2628" w:type="dxa"/>
                          </w:tcPr>
                          <w:p w14:paraId="0BA147EE" w14:textId="77777777" w:rsidR="00EA2588" w:rsidRPr="00B66479" w:rsidRDefault="00EA2588" w:rsidP="00870C1F">
                            <w:pPr>
                              <w:rPr>
                                <w:b/>
                                <w:i/>
                              </w:rPr>
                            </w:pPr>
                            <w:r w:rsidRPr="00B66479">
                              <w:rPr>
                                <w:b/>
                                <w:i/>
                              </w:rPr>
                              <w:t>Employment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14:paraId="4551280A" w14:textId="77777777" w:rsidR="00EA2588" w:rsidRPr="00B66479" w:rsidRDefault="00EA2588">
                            <w:pPr>
                              <w:rPr>
                                <w:b/>
                                <w:i/>
                              </w:rPr>
                            </w:pPr>
                            <w:r w:rsidRPr="00B66479">
                              <w:rPr>
                                <w:b/>
                                <w:i/>
                              </w:rPr>
                              <w:t>Sheltered Work</w:t>
                            </w:r>
                          </w:p>
                        </w:tc>
                        <w:tc>
                          <w:tcPr>
                            <w:tcW w:w="4123" w:type="dxa"/>
                          </w:tcPr>
                          <w:p w14:paraId="5579D269" w14:textId="77777777" w:rsidR="00EA2588" w:rsidRPr="00B66479" w:rsidRDefault="00EA2588">
                            <w:pPr>
                              <w:rPr>
                                <w:b/>
                                <w:i/>
                              </w:rPr>
                            </w:pPr>
                            <w:r w:rsidRPr="00B66479">
                              <w:rPr>
                                <w:b/>
                                <w:i/>
                              </w:rPr>
                              <w:t>Work, Volunteer-Integrated Setting</w:t>
                            </w:r>
                          </w:p>
                        </w:tc>
                      </w:tr>
                      <w:tr w:rsidR="00EA2588" w:rsidRPr="00B66479" w14:paraId="21BCE5B4" w14:textId="77777777" w:rsidTr="002C63BD">
                        <w:tc>
                          <w:tcPr>
                            <w:tcW w:w="2628" w:type="dxa"/>
                          </w:tcPr>
                          <w:p w14:paraId="6EFAC5DA" w14:textId="77777777" w:rsidR="00EA2588" w:rsidRPr="00B66479" w:rsidRDefault="00EA2588" w:rsidP="00870C1F">
                            <w:pPr>
                              <w:rPr>
                                <w:b/>
                                <w:i/>
                              </w:rPr>
                            </w:pPr>
                            <w:r w:rsidRPr="00B66479">
                              <w:rPr>
                                <w:b/>
                                <w:i/>
                              </w:rPr>
                              <w:t>Home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14:paraId="25853236" w14:textId="77777777" w:rsidR="00EA2588" w:rsidRPr="00B66479" w:rsidRDefault="00EA2588">
                            <w:pPr>
                              <w:rPr>
                                <w:b/>
                                <w:i/>
                              </w:rPr>
                            </w:pPr>
                            <w:r w:rsidRPr="00B66479">
                              <w:rPr>
                                <w:b/>
                                <w:i/>
                              </w:rPr>
                              <w:t>Institution / Group Home</w:t>
                            </w:r>
                          </w:p>
                        </w:tc>
                        <w:tc>
                          <w:tcPr>
                            <w:tcW w:w="4123" w:type="dxa"/>
                          </w:tcPr>
                          <w:p w14:paraId="01E3F865" w14:textId="77777777" w:rsidR="00EA2588" w:rsidRPr="00B66479" w:rsidRDefault="00EA2588">
                            <w:pPr>
                              <w:rPr>
                                <w:b/>
                                <w:i/>
                              </w:rPr>
                            </w:pPr>
                            <w:r w:rsidRPr="00B66479">
                              <w:rPr>
                                <w:b/>
                                <w:i/>
                              </w:rPr>
                              <w:t>House Condo/Apartment</w:t>
                            </w:r>
                          </w:p>
                        </w:tc>
                      </w:tr>
                      <w:tr w:rsidR="00EA2588" w:rsidRPr="00B66479" w14:paraId="63B7F88A" w14:textId="77777777" w:rsidTr="002C63BD">
                        <w:tc>
                          <w:tcPr>
                            <w:tcW w:w="2628" w:type="dxa"/>
                          </w:tcPr>
                          <w:p w14:paraId="66C4E7E8" w14:textId="77777777" w:rsidR="00EA2588" w:rsidRPr="00B66479" w:rsidRDefault="00EA2588" w:rsidP="00870C1F">
                            <w:pPr>
                              <w:rPr>
                                <w:b/>
                                <w:i/>
                              </w:rPr>
                            </w:pPr>
                            <w:r w:rsidRPr="00B66479">
                              <w:rPr>
                                <w:b/>
                                <w:i/>
                              </w:rPr>
                              <w:t>Relationships</w:t>
                            </w:r>
                          </w:p>
                        </w:tc>
                        <w:tc>
                          <w:tcPr>
                            <w:tcW w:w="3600" w:type="dxa"/>
                          </w:tcPr>
                          <w:p w14:paraId="2B01A4FF" w14:textId="77777777" w:rsidR="00EA2588" w:rsidRPr="00B66479" w:rsidRDefault="00EA2588">
                            <w:pPr>
                              <w:rPr>
                                <w:b/>
                                <w:i/>
                              </w:rPr>
                            </w:pPr>
                            <w:r w:rsidRPr="00B66479">
                              <w:rPr>
                                <w:b/>
                                <w:i/>
                              </w:rPr>
                              <w:t>Paid staff, Family</w:t>
                            </w:r>
                          </w:p>
                        </w:tc>
                        <w:tc>
                          <w:tcPr>
                            <w:tcW w:w="4123" w:type="dxa"/>
                          </w:tcPr>
                          <w:p w14:paraId="79238BD2" w14:textId="77777777" w:rsidR="00EA2588" w:rsidRPr="00B66479" w:rsidRDefault="00AC169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Adult Allies - </w:t>
                            </w:r>
                            <w:r w:rsidR="00EA2588" w:rsidRPr="00B66479">
                              <w:rPr>
                                <w:b/>
                                <w:i/>
                              </w:rPr>
                              <w:t>Friends, Neighbors, Spouse</w:t>
                            </w:r>
                          </w:p>
                        </w:tc>
                      </w:tr>
                    </w:tbl>
                    <w:p w14:paraId="23C6ACB6" w14:textId="77777777" w:rsidR="002C63BD" w:rsidRPr="002C63BD" w:rsidRDefault="002C63BD" w:rsidP="002C63BD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2C63BD">
                        <w:rPr>
                          <w:b/>
                          <w:sz w:val="16"/>
                          <w:szCs w:val="16"/>
                        </w:rPr>
                        <w:t xml:space="preserve">Source </w:t>
                      </w:r>
                      <w:proofErr w:type="spellStart"/>
                      <w:r w:rsidRPr="002C63BD">
                        <w:rPr>
                          <w:b/>
                          <w:sz w:val="16"/>
                          <w:szCs w:val="16"/>
                        </w:rPr>
                        <w:t>LiveWorkPlay</w:t>
                      </w:r>
                      <w:proofErr w:type="spellEnd"/>
                    </w:p>
                    <w:p w14:paraId="17DC8F25" w14:textId="77777777" w:rsidR="002C63BD" w:rsidRDefault="00EA2588" w:rsidP="00EA258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EA2588">
                        <w:rPr>
                          <w:b/>
                        </w:rPr>
                        <w:t>There are lots of questions and lots of challenges that need to be addressed.</w:t>
                      </w:r>
                    </w:p>
                    <w:p w14:paraId="036C4DCB" w14:textId="77777777" w:rsidR="002C63BD" w:rsidRPr="00EA2588" w:rsidRDefault="002C63BD" w:rsidP="00EA2588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do we change our expectations and programs to meet these person-centered needs?</w:t>
                      </w:r>
                    </w:p>
                    <w:p w14:paraId="6CF125EE" w14:textId="77777777" w:rsidR="00EA2588" w:rsidRPr="002C63BD" w:rsidRDefault="00EA2588" w:rsidP="002C63B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C63BD">
                        <w:rPr>
                          <w:rFonts w:ascii="Arial" w:hAnsi="Arial" w:cs="Arial"/>
                          <w:sz w:val="20"/>
                          <w:szCs w:val="20"/>
                        </w:rPr>
                        <w:t>How do we provide adequate support to families and students at an early age to think about work as an option?</w:t>
                      </w:r>
                    </w:p>
                    <w:p w14:paraId="7A491CB6" w14:textId="77777777" w:rsidR="00EA2588" w:rsidRPr="002C63BD" w:rsidRDefault="00EA2588" w:rsidP="002C63B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C63BD">
                        <w:rPr>
                          <w:rFonts w:ascii="Arial" w:hAnsi="Arial" w:cs="Arial"/>
                          <w:sz w:val="20"/>
                          <w:szCs w:val="20"/>
                        </w:rPr>
                        <w:t>How do we motivate students and families to work?</w:t>
                      </w:r>
                      <w:r w:rsidR="002C63BD" w:rsidRPr="002C63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How do we reduce dependence on SSI</w:t>
                      </w:r>
                      <w:r w:rsidR="00065E9D">
                        <w:rPr>
                          <w:rFonts w:ascii="Arial" w:hAnsi="Arial" w:cs="Arial"/>
                          <w:sz w:val="20"/>
                          <w:szCs w:val="20"/>
                        </w:rPr>
                        <w:t>?</w:t>
                      </w:r>
                    </w:p>
                    <w:p w14:paraId="61DF58B1" w14:textId="77777777" w:rsidR="00EA2588" w:rsidRPr="002C63BD" w:rsidRDefault="00A465B1" w:rsidP="002C63B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How do we address the needs </w:t>
                      </w:r>
                      <w:r w:rsidR="00012B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</w:t>
                      </w:r>
                      <w:r w:rsidR="00012B16" w:rsidRPr="002C63BD">
                        <w:rPr>
                          <w:rFonts w:ascii="Arial" w:hAnsi="Arial" w:cs="Arial"/>
                          <w:sz w:val="20"/>
                          <w:szCs w:val="20"/>
                        </w:rPr>
                        <w:t>individuals</w:t>
                      </w:r>
                      <w:r w:rsidR="00EA2588" w:rsidRPr="002C63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who cannot w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ork and advocate for their them</w:t>
                      </w:r>
                      <w:r w:rsidR="00EA2588" w:rsidRPr="002C63BD">
                        <w:rPr>
                          <w:rFonts w:ascii="Arial" w:hAnsi="Arial" w:cs="Arial"/>
                          <w:sz w:val="20"/>
                          <w:szCs w:val="20"/>
                        </w:rPr>
                        <w:t>?</w:t>
                      </w:r>
                    </w:p>
                    <w:p w14:paraId="505A71C4" w14:textId="77777777" w:rsidR="00EA2588" w:rsidRPr="002C63BD" w:rsidRDefault="00065E9D" w:rsidP="002C63B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How do we deal with subminimum wages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whenyouth</w:t>
                      </w:r>
                      <w:r w:rsidR="00A465B1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'</w:t>
                      </w:r>
                      <w:r w:rsidR="00A465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transition destination </w:t>
                      </w:r>
                      <w:r w:rsidR="00EA2588" w:rsidRPr="002C63BD">
                        <w:rPr>
                          <w:rFonts w:ascii="Arial" w:hAnsi="Arial" w:cs="Arial"/>
                          <w:sz w:val="20"/>
                          <w:szCs w:val="20"/>
                        </w:rPr>
                        <w:t>continue</w:t>
                      </w:r>
                      <w:r w:rsidR="00A465B1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EA2588" w:rsidRPr="002C63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practice?</w:t>
                      </w:r>
                    </w:p>
                    <w:p w14:paraId="38CB4285" w14:textId="77777777" w:rsidR="00EA2588" w:rsidRPr="002C63BD" w:rsidRDefault="00EA2588" w:rsidP="002C63B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C63BD">
                        <w:rPr>
                          <w:rFonts w:ascii="Arial" w:hAnsi="Arial" w:cs="Arial"/>
                          <w:sz w:val="20"/>
                          <w:szCs w:val="20"/>
                        </w:rPr>
                        <w:t>How do we engage and support employers who are willing to provide employment opportunities?</w:t>
                      </w:r>
                    </w:p>
                    <w:p w14:paraId="68C3CBBE" w14:textId="77777777" w:rsidR="002C63BD" w:rsidRPr="002C63BD" w:rsidRDefault="00EA2588" w:rsidP="002C63B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</w:pPr>
                      <w:r w:rsidRPr="002C63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How do we fund adequate support services to </w:t>
                      </w:r>
                      <w:r w:rsidR="002C63BD" w:rsidRPr="002C63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find </w:t>
                      </w:r>
                      <w:r w:rsidR="00065E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job </w:t>
                      </w:r>
                      <w:r w:rsidR="002C63BD" w:rsidRPr="002C63BD">
                        <w:rPr>
                          <w:rFonts w:ascii="Arial" w:hAnsi="Arial" w:cs="Arial"/>
                          <w:sz w:val="20"/>
                          <w:szCs w:val="20"/>
                        </w:rPr>
                        <w:t>opportunities, train staff and transitioning youth</w:t>
                      </w:r>
                      <w:r w:rsidR="00A465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family</w:t>
                      </w:r>
                      <w:r w:rsidR="002C63BD" w:rsidRPr="002C63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A465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</w:t>
                      </w:r>
                      <w:r w:rsidR="002C63BD" w:rsidRPr="002C63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maintain employment, and job changing processes as we </w:t>
                      </w:r>
                      <w:r w:rsidRPr="002C63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transition from sheltered work to ICE? </w:t>
                      </w:r>
                      <w:r w:rsidRPr="002C63B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3A6C39A6" w14:textId="77777777" w:rsidR="002C63BD" w:rsidRPr="002C63BD" w:rsidRDefault="002C63BD" w:rsidP="002C63B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How do we make the certificate of completion a meaningful document that demonstrates readiness for ICE?</w:t>
                      </w:r>
                    </w:p>
                    <w:p w14:paraId="64EC7848" w14:textId="77777777" w:rsidR="002C63BD" w:rsidRPr="002C63BD" w:rsidRDefault="002C63BD" w:rsidP="002C63B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How do we engage youth in transition in adequate post-secondary training to prepare for ICE?</w:t>
                      </w:r>
                    </w:p>
                    <w:p w14:paraId="5ECF6055" w14:textId="77777777" w:rsidR="002C63BD" w:rsidRPr="002C63BD" w:rsidRDefault="002C63BD" w:rsidP="002C63B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How do we provide training for short term certification that may open doors to employment</w:t>
                      </w:r>
                    </w:p>
                    <w:p w14:paraId="54AF9896" w14:textId="77777777" w:rsidR="002C63BD" w:rsidRDefault="00EA2588" w:rsidP="002C63BD">
                      <w:pPr>
                        <w:pStyle w:val="ListParagraph"/>
                        <w:spacing w:after="0"/>
                        <w:ind w:left="360"/>
                      </w:pPr>
                      <w:r w:rsidRPr="002C63B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2C63BD">
                        <w:tab/>
                        <w:t xml:space="preserve">                                         Some helpful websites are</w:t>
                      </w:r>
                    </w:p>
                    <w:p w14:paraId="6F7D880F" w14:textId="77777777" w:rsidR="002C63BD" w:rsidRDefault="002C63BD" w:rsidP="002C63BD">
                      <w:pPr>
                        <w:pStyle w:val="ListParagraph"/>
                        <w:spacing w:after="0"/>
                        <w:ind w:left="360"/>
                      </w:pPr>
                      <w:r>
                        <w:t xml:space="preserve">Office of Disability Employment Policy  </w:t>
                      </w:r>
                      <w:hyperlink r:id="rId25" w:history="1">
                        <w:r w:rsidRPr="00814EDB">
                          <w:rPr>
                            <w:rStyle w:val="Hyperlink"/>
                          </w:rPr>
                          <w:t>www.dol.gov/odep</w:t>
                        </w:r>
                      </w:hyperlink>
                      <w:r w:rsidR="00B66479">
                        <w:t xml:space="preserve">         Federal Government:  www.ed.gov</w:t>
                      </w:r>
                    </w:p>
                    <w:p w14:paraId="3DD991EC" w14:textId="77777777" w:rsidR="002C63BD" w:rsidRDefault="002C63BD" w:rsidP="002C63BD">
                      <w:pPr>
                        <w:pStyle w:val="ListParagraph"/>
                        <w:spacing w:after="0"/>
                        <w:ind w:left="360"/>
                      </w:pPr>
                      <w:r>
                        <w:t xml:space="preserve">Association of University Centers on Disability   www.aucd.org   </w:t>
                      </w:r>
                    </w:p>
                    <w:p w14:paraId="5EBFE8EB" w14:textId="77777777" w:rsidR="00D607BA" w:rsidRPr="00222EB4" w:rsidRDefault="002C63BD" w:rsidP="00D607BA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National Collaborative on Workforce and Disability www.ncwd-youth.info                                 </w:t>
                      </w:r>
                      <w:r w:rsidR="00EA2588">
                        <w:tab/>
                      </w:r>
                      <w:r w:rsidR="00EA2588">
                        <w:tab/>
                      </w:r>
                      <w:r w:rsidR="00EA2588">
                        <w:tab/>
                      </w:r>
                      <w:r w:rsidR="00EA2588">
                        <w:tab/>
                      </w:r>
                    </w:p>
                    <w:p w14:paraId="03576594" w14:textId="77777777" w:rsidR="00EA2588" w:rsidRDefault="00EA2588" w:rsidP="002C63BD">
                      <w:pPr>
                        <w:pStyle w:val="ListParagraph"/>
                        <w:spacing w:after="0"/>
                        <w:ind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32BE1" w:rsidRPr="00AE5A5B" w:rsidSect="006173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E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B04"/>
    <w:multiLevelType w:val="multilevel"/>
    <w:tmpl w:val="50961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43B3E"/>
    <w:multiLevelType w:val="hybridMultilevel"/>
    <w:tmpl w:val="5B8C9904"/>
    <w:lvl w:ilvl="0" w:tplc="CFE05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2EB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A65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00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B6A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80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21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A48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D8C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AB6C68"/>
    <w:multiLevelType w:val="hybridMultilevel"/>
    <w:tmpl w:val="4B848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BB39B3"/>
    <w:multiLevelType w:val="hybridMultilevel"/>
    <w:tmpl w:val="46B29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EE099A"/>
    <w:multiLevelType w:val="hybridMultilevel"/>
    <w:tmpl w:val="FFD070F8"/>
    <w:lvl w:ilvl="0" w:tplc="6D68A6C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F0DE3"/>
    <w:multiLevelType w:val="hybridMultilevel"/>
    <w:tmpl w:val="BCFA67CE"/>
    <w:lvl w:ilvl="0" w:tplc="CFE0500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B119C"/>
    <w:multiLevelType w:val="hybridMultilevel"/>
    <w:tmpl w:val="21401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53332A"/>
    <w:multiLevelType w:val="hybridMultilevel"/>
    <w:tmpl w:val="31109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04735"/>
    <w:multiLevelType w:val="hybridMultilevel"/>
    <w:tmpl w:val="E2C67D02"/>
    <w:lvl w:ilvl="0" w:tplc="6D68A6C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82C9B"/>
    <w:multiLevelType w:val="hybridMultilevel"/>
    <w:tmpl w:val="060E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E547C"/>
    <w:multiLevelType w:val="hybridMultilevel"/>
    <w:tmpl w:val="B1EC3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380E17"/>
    <w:multiLevelType w:val="hybridMultilevel"/>
    <w:tmpl w:val="55FE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415"/>
    <w:rsid w:val="00001CEC"/>
    <w:rsid w:val="00012B16"/>
    <w:rsid w:val="00031B52"/>
    <w:rsid w:val="00065E9D"/>
    <w:rsid w:val="00132BE1"/>
    <w:rsid w:val="00156F3F"/>
    <w:rsid w:val="001D7CB9"/>
    <w:rsid w:val="001F0FCB"/>
    <w:rsid w:val="001F3E56"/>
    <w:rsid w:val="002116AC"/>
    <w:rsid w:val="00222EB4"/>
    <w:rsid w:val="00224FA9"/>
    <w:rsid w:val="00287415"/>
    <w:rsid w:val="002C63BD"/>
    <w:rsid w:val="00325D92"/>
    <w:rsid w:val="003D31A5"/>
    <w:rsid w:val="00404A26"/>
    <w:rsid w:val="0041795C"/>
    <w:rsid w:val="00490016"/>
    <w:rsid w:val="004E3419"/>
    <w:rsid w:val="00573C6A"/>
    <w:rsid w:val="00594FC6"/>
    <w:rsid w:val="005A01C7"/>
    <w:rsid w:val="005C45FE"/>
    <w:rsid w:val="005C6C4D"/>
    <w:rsid w:val="00600168"/>
    <w:rsid w:val="0061730E"/>
    <w:rsid w:val="00622175"/>
    <w:rsid w:val="00676A84"/>
    <w:rsid w:val="00683E09"/>
    <w:rsid w:val="006B32EB"/>
    <w:rsid w:val="006D70D3"/>
    <w:rsid w:val="00711CA1"/>
    <w:rsid w:val="0074564A"/>
    <w:rsid w:val="00765915"/>
    <w:rsid w:val="007C2FDC"/>
    <w:rsid w:val="007D716B"/>
    <w:rsid w:val="007E0179"/>
    <w:rsid w:val="00870C1F"/>
    <w:rsid w:val="00882884"/>
    <w:rsid w:val="008865F3"/>
    <w:rsid w:val="00887461"/>
    <w:rsid w:val="008A604F"/>
    <w:rsid w:val="00910792"/>
    <w:rsid w:val="009371A9"/>
    <w:rsid w:val="00971006"/>
    <w:rsid w:val="00981193"/>
    <w:rsid w:val="009A638F"/>
    <w:rsid w:val="00A052C9"/>
    <w:rsid w:val="00A156FD"/>
    <w:rsid w:val="00A2416A"/>
    <w:rsid w:val="00A465B1"/>
    <w:rsid w:val="00A50368"/>
    <w:rsid w:val="00A90BBA"/>
    <w:rsid w:val="00A92C34"/>
    <w:rsid w:val="00AC169F"/>
    <w:rsid w:val="00AE5A5B"/>
    <w:rsid w:val="00AF01FD"/>
    <w:rsid w:val="00B20A2E"/>
    <w:rsid w:val="00B33EFA"/>
    <w:rsid w:val="00B50B6A"/>
    <w:rsid w:val="00B62101"/>
    <w:rsid w:val="00B66479"/>
    <w:rsid w:val="00C03CFE"/>
    <w:rsid w:val="00C41C25"/>
    <w:rsid w:val="00C64339"/>
    <w:rsid w:val="00D2308A"/>
    <w:rsid w:val="00D34CD3"/>
    <w:rsid w:val="00D607BA"/>
    <w:rsid w:val="00D715F2"/>
    <w:rsid w:val="00D851FE"/>
    <w:rsid w:val="00EA2588"/>
    <w:rsid w:val="00EA3635"/>
    <w:rsid w:val="00F12656"/>
    <w:rsid w:val="00F2150D"/>
    <w:rsid w:val="00F24B9E"/>
    <w:rsid w:val="00F64C20"/>
    <w:rsid w:val="00F843B9"/>
    <w:rsid w:val="00FA1CA2"/>
    <w:rsid w:val="00FC6875"/>
    <w:rsid w:val="00FD2DC5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3ADAC"/>
  <w15:docId w15:val="{9B4BBBCE-8C71-4C91-8488-91D4032A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A84"/>
  </w:style>
  <w:style w:type="paragraph" w:styleId="Heading1">
    <w:name w:val="heading 1"/>
    <w:basedOn w:val="Normal"/>
    <w:next w:val="Normal"/>
    <w:link w:val="Heading1Char"/>
    <w:uiPriority w:val="9"/>
    <w:qFormat/>
    <w:rsid w:val="00404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1F3E56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4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1F3E56"/>
    <w:rPr>
      <w:rFonts w:ascii="Arial" w:eastAsia="Times New Roman" w:hAnsi="Arial" w:cs="Arial"/>
      <w:b/>
      <w:bCs/>
      <w:sz w:val="29"/>
      <w:szCs w:val="29"/>
    </w:rPr>
  </w:style>
  <w:style w:type="paragraph" w:styleId="NormalWeb">
    <w:name w:val="Normal (Web)"/>
    <w:basedOn w:val="Normal"/>
    <w:uiPriority w:val="99"/>
    <w:unhideWhenUsed/>
    <w:rsid w:val="001F3E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3E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1C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20A2E"/>
    <w:rPr>
      <w:i/>
      <w:iCs/>
    </w:rPr>
  </w:style>
  <w:style w:type="character" w:customStyle="1" w:styleId="apple-converted-space">
    <w:name w:val="apple-converted-space"/>
    <w:basedOn w:val="DefaultParagraphFont"/>
    <w:rsid w:val="00B20A2E"/>
  </w:style>
  <w:style w:type="character" w:styleId="Strong">
    <w:name w:val="Strong"/>
    <w:basedOn w:val="DefaultParagraphFont"/>
    <w:uiPriority w:val="22"/>
    <w:qFormat/>
    <w:rsid w:val="00404A2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04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276">
          <w:marLeft w:val="825"/>
          <w:marRight w:val="8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888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8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0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3285">
          <w:marLeft w:val="825"/>
          <w:marRight w:val="8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.org/content/act/en/products-and-services/workkeys-for-educators/ncrc.html" TargetMode="External"/><Relationship Id="rId13" Type="http://schemas.openxmlformats.org/officeDocument/2006/relationships/hyperlink" Target="http://www.act.org/content/act/en/products-and-services/workkeys-for-educators/ncrc.html" TargetMode="External"/><Relationship Id="rId18" Type="http://schemas.openxmlformats.org/officeDocument/2006/relationships/hyperlink" Target="http://www.act.org/content/act/en/products-and-services/workkeys-for-educators/ncrc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act.org/content/act/en/products-and-services/workkeys-for-educators/ncrc.html" TargetMode="External"/><Relationship Id="rId7" Type="http://schemas.openxmlformats.org/officeDocument/2006/relationships/image" Target="media/image2.wmf"/><Relationship Id="rId12" Type="http://schemas.openxmlformats.org/officeDocument/2006/relationships/hyperlink" Target="http://www.act.org/content/act/en/products-and-services/workkeys-for-educators/ncrc.html" TargetMode="External"/><Relationship Id="rId17" Type="http://schemas.openxmlformats.org/officeDocument/2006/relationships/hyperlink" Target="http://www.act.org/content/act/en/products-and-services/workkeys-for-educators/ncrc.html" TargetMode="External"/><Relationship Id="rId25" Type="http://schemas.openxmlformats.org/officeDocument/2006/relationships/hyperlink" Target="http://www.dol.gov/ode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ct.org/content/act/en/products-and-services/workkeys-for-educators/ncrc.html" TargetMode="External"/><Relationship Id="rId20" Type="http://schemas.openxmlformats.org/officeDocument/2006/relationships/hyperlink" Target="http://www.act.org/content/act/en/products-and-services/workkeys-for-educators/ncrc.html" TargetMode="External"/><Relationship Id="rId1" Type="http://schemas.openxmlformats.org/officeDocument/2006/relationships/numbering" Target="numbering.xml"/><Relationship Id="rId6" Type="http://schemas.openxmlformats.org/officeDocument/2006/relationships/image" Target="http://rce.csuchico.edu/conferences/caTransitionAlliance/TA_id_blueyellow.gif" TargetMode="External"/><Relationship Id="rId11" Type="http://schemas.openxmlformats.org/officeDocument/2006/relationships/hyperlink" Target="http://www.act.org/content/act/en/products-and-services/workkeys-for-educators/ncrc.html" TargetMode="External"/><Relationship Id="rId24" Type="http://schemas.openxmlformats.org/officeDocument/2006/relationships/hyperlink" Target="http://www.dol.gov/odep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act.org/content/act/en/products-and-services/workkeys-for-educators/ncrc.html" TargetMode="External"/><Relationship Id="rId23" Type="http://schemas.openxmlformats.org/officeDocument/2006/relationships/hyperlink" Target="http://www.act.org/content/act/en/products-and-services/workkeys-for-educators/ncrc.html" TargetMode="External"/><Relationship Id="rId10" Type="http://schemas.openxmlformats.org/officeDocument/2006/relationships/hyperlink" Target="http://www.act.org/content/act/en/products-and-services/workkeys-for-educators/ncrc.html" TargetMode="External"/><Relationship Id="rId19" Type="http://schemas.openxmlformats.org/officeDocument/2006/relationships/hyperlink" Target="http://www.act.org/content/act/en/products-and-services/workkeys-for-educators/ncr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t.org/content/act/en/products-and-services/workkeys-for-educators/ncrc.html" TargetMode="External"/><Relationship Id="rId14" Type="http://schemas.openxmlformats.org/officeDocument/2006/relationships/hyperlink" Target="http://www.act.org/content/act/en/products-and-services/workkeys-for-educators/ncrc.html" TargetMode="External"/><Relationship Id="rId22" Type="http://schemas.openxmlformats.org/officeDocument/2006/relationships/hyperlink" Target="http://www.act.org/content/act/en/products-and-services/workkeys-for-educators/ncrc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suensawyer</dc:creator>
  <cp:keywords/>
  <dc:description/>
  <cp:lastModifiedBy>Linda ONeal</cp:lastModifiedBy>
  <cp:revision>2</cp:revision>
  <cp:lastPrinted>2014-08-12T15:29:00Z</cp:lastPrinted>
  <dcterms:created xsi:type="dcterms:W3CDTF">2019-03-26T15:07:00Z</dcterms:created>
  <dcterms:modified xsi:type="dcterms:W3CDTF">2019-03-26T15:07:00Z</dcterms:modified>
</cp:coreProperties>
</file>