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A0A69" w14:textId="77777777" w:rsidR="0089704A" w:rsidRPr="0089704A" w:rsidRDefault="0089704A" w:rsidP="0089704A">
      <w:pPr>
        <w:shd w:val="clear" w:color="auto" w:fill="FFFFFF"/>
        <w:spacing w:before="180" w:after="120" w:line="240" w:lineRule="auto"/>
        <w:outlineLvl w:val="0"/>
        <w:rPr>
          <w:rFonts w:ascii="Helvetica" w:eastAsia="Times New Roman" w:hAnsi="Helvetica" w:cs="Helvetica"/>
          <w:b/>
          <w:bCs/>
          <w:color w:val="34871B"/>
          <w:kern w:val="36"/>
          <w:sz w:val="48"/>
          <w:szCs w:val="48"/>
        </w:rPr>
      </w:pPr>
      <w:r w:rsidRPr="0089704A">
        <w:rPr>
          <w:rFonts w:ascii="Helvetica" w:eastAsia="Times New Roman" w:hAnsi="Helvetica" w:cs="Helvetica"/>
          <w:b/>
          <w:bCs/>
          <w:color w:val="34871B"/>
          <w:kern w:val="36"/>
          <w:sz w:val="48"/>
          <w:szCs w:val="48"/>
        </w:rPr>
        <w:t xml:space="preserve">How </w:t>
      </w:r>
      <w:proofErr w:type="gramStart"/>
      <w:r w:rsidRPr="0089704A">
        <w:rPr>
          <w:rFonts w:ascii="Helvetica" w:eastAsia="Times New Roman" w:hAnsi="Helvetica" w:cs="Helvetica"/>
          <w:b/>
          <w:bCs/>
          <w:color w:val="34871B"/>
          <w:kern w:val="36"/>
          <w:sz w:val="48"/>
          <w:szCs w:val="48"/>
        </w:rPr>
        <w:t>To</w:t>
      </w:r>
      <w:proofErr w:type="gramEnd"/>
      <w:r w:rsidRPr="0089704A">
        <w:rPr>
          <w:rFonts w:ascii="Helvetica" w:eastAsia="Times New Roman" w:hAnsi="Helvetica" w:cs="Helvetica"/>
          <w:b/>
          <w:bCs/>
          <w:color w:val="34871B"/>
          <w:kern w:val="36"/>
          <w:sz w:val="48"/>
          <w:szCs w:val="48"/>
        </w:rPr>
        <w:t xml:space="preserve"> Request</w:t>
      </w:r>
      <w:bookmarkStart w:id="0" w:name="_GoBack"/>
      <w:bookmarkEnd w:id="0"/>
      <w:r w:rsidRPr="0089704A">
        <w:rPr>
          <w:rFonts w:ascii="Helvetica" w:eastAsia="Times New Roman" w:hAnsi="Helvetica" w:cs="Helvetica"/>
          <w:b/>
          <w:bCs/>
          <w:color w:val="34871B"/>
          <w:kern w:val="36"/>
          <w:sz w:val="48"/>
          <w:szCs w:val="48"/>
        </w:rPr>
        <w:t xml:space="preserve"> Accommodations</w:t>
      </w:r>
    </w:p>
    <w:p w14:paraId="510E2CBE" w14:textId="3EEF674A" w:rsidR="0089704A" w:rsidRDefault="0089704A" w:rsidP="0089704A">
      <w:pPr>
        <w:shd w:val="clear" w:color="auto" w:fill="FFFFFF"/>
        <w:spacing w:line="240" w:lineRule="auto"/>
        <w:rPr>
          <w:rFonts w:ascii="Helvetica" w:eastAsia="Times New Roman" w:hAnsi="Helvetica" w:cs="Helvetica"/>
          <w:b/>
          <w:bCs/>
          <w:color w:val="222222"/>
          <w:sz w:val="24"/>
          <w:szCs w:val="24"/>
        </w:rPr>
      </w:pPr>
      <w:r w:rsidRPr="0089704A">
        <w:rPr>
          <w:rFonts w:ascii="Helvetica" w:eastAsia="Times New Roman" w:hAnsi="Helvetica" w:cs="Helvetica"/>
          <w:b/>
          <w:bCs/>
          <w:color w:val="222222"/>
          <w:sz w:val="24"/>
          <w:szCs w:val="24"/>
        </w:rPr>
        <w:t>Jul 19, 2018</w:t>
      </w:r>
    </w:p>
    <w:p w14:paraId="015A44B9" w14:textId="25B0376F" w:rsidR="0089704A" w:rsidRPr="0089704A" w:rsidRDefault="0089704A" w:rsidP="0089704A">
      <w:pPr>
        <w:shd w:val="clear" w:color="auto" w:fill="FFFFFF"/>
        <w:spacing w:line="240" w:lineRule="auto"/>
        <w:rPr>
          <w:rFonts w:ascii="Helvetica" w:eastAsia="Times New Roman" w:hAnsi="Helvetica" w:cs="Helvetica"/>
          <w:b/>
          <w:bCs/>
          <w:color w:val="0070C0"/>
          <w:sz w:val="24"/>
          <w:szCs w:val="24"/>
        </w:rPr>
      </w:pPr>
      <w:r w:rsidRPr="0089704A">
        <w:rPr>
          <w:rFonts w:ascii="Helvetica" w:eastAsia="Times New Roman" w:hAnsi="Helvetica" w:cs="Helvetica"/>
          <w:b/>
          <w:bCs/>
          <w:color w:val="0070C0"/>
          <w:sz w:val="24"/>
          <w:szCs w:val="24"/>
        </w:rPr>
        <w:t>https://choosework.ssa.gov/blog/2018-07-19-how-to-request-accommodations</w:t>
      </w:r>
    </w:p>
    <w:p w14:paraId="27D7639F" w14:textId="77777777" w:rsidR="0089704A" w:rsidRPr="0089704A" w:rsidRDefault="0089704A" w:rsidP="0089704A">
      <w:pPr>
        <w:shd w:val="clear" w:color="auto" w:fill="FFFFFF"/>
        <w:spacing w:after="225" w:line="240" w:lineRule="auto"/>
        <w:rPr>
          <w:rFonts w:ascii="Helvetica" w:eastAsia="Times New Roman" w:hAnsi="Helvetica" w:cs="Helvetica"/>
          <w:color w:val="000000"/>
          <w:sz w:val="24"/>
          <w:szCs w:val="24"/>
        </w:rPr>
      </w:pPr>
      <w:r w:rsidRPr="0089704A">
        <w:rPr>
          <w:rFonts w:ascii="Helvetica" w:eastAsia="Times New Roman" w:hAnsi="Helvetica" w:cs="Helvetica"/>
          <w:b/>
          <w:bCs/>
          <w:i/>
          <w:iCs/>
          <w:color w:val="000000"/>
          <w:sz w:val="24"/>
          <w:szCs w:val="24"/>
        </w:rPr>
        <w:t xml:space="preserve">By Melanie </w:t>
      </w:r>
      <w:proofErr w:type="spellStart"/>
      <w:r w:rsidRPr="0089704A">
        <w:rPr>
          <w:rFonts w:ascii="Helvetica" w:eastAsia="Times New Roman" w:hAnsi="Helvetica" w:cs="Helvetica"/>
          <w:b/>
          <w:bCs/>
          <w:i/>
          <w:iCs/>
          <w:color w:val="000000"/>
          <w:sz w:val="24"/>
          <w:szCs w:val="24"/>
        </w:rPr>
        <w:t>Whetzel</w:t>
      </w:r>
      <w:proofErr w:type="spellEnd"/>
      <w:r w:rsidRPr="0089704A">
        <w:rPr>
          <w:rFonts w:ascii="Helvetica" w:eastAsia="Times New Roman" w:hAnsi="Helvetica" w:cs="Helvetica"/>
          <w:b/>
          <w:bCs/>
          <w:i/>
          <w:iCs/>
          <w:color w:val="000000"/>
          <w:sz w:val="24"/>
          <w:szCs w:val="24"/>
        </w:rPr>
        <w:t>, M.A., CBIS Lead Consultant, Cognitive/Neurological Team, Job Accommodation Network</w:t>
      </w:r>
    </w:p>
    <w:p w14:paraId="0D158223" w14:textId="77777777" w:rsidR="0089704A" w:rsidRPr="0089704A" w:rsidRDefault="0089704A" w:rsidP="0089704A">
      <w:pPr>
        <w:shd w:val="clear" w:color="auto" w:fill="FFFFFF"/>
        <w:spacing w:after="225" w:line="240" w:lineRule="auto"/>
        <w:rPr>
          <w:rFonts w:ascii="Helvetica" w:eastAsia="Times New Roman" w:hAnsi="Helvetica" w:cs="Helvetica"/>
          <w:color w:val="000000"/>
          <w:sz w:val="24"/>
          <w:szCs w:val="24"/>
        </w:rPr>
      </w:pPr>
      <w:r w:rsidRPr="0089704A">
        <w:rPr>
          <w:rFonts w:ascii="Helvetica" w:eastAsia="Times New Roman" w:hAnsi="Helvetica" w:cs="Helvetica"/>
          <w:noProof/>
          <w:color w:val="000000"/>
          <w:sz w:val="24"/>
          <w:szCs w:val="24"/>
        </w:rPr>
        <w:drawing>
          <wp:inline distT="0" distB="0" distL="0" distR="0" wp14:anchorId="407FA8E7" wp14:editId="7C7F8C44">
            <wp:extent cx="3333750" cy="1390650"/>
            <wp:effectExtent l="0" t="0" r="0" b="0"/>
            <wp:docPr id="3" name="Picture 3" descr="Image of J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JA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1390650"/>
                    </a:xfrm>
                    <a:prstGeom prst="rect">
                      <a:avLst/>
                    </a:prstGeom>
                    <a:noFill/>
                    <a:ln>
                      <a:noFill/>
                    </a:ln>
                  </pic:spPr>
                </pic:pic>
              </a:graphicData>
            </a:graphic>
          </wp:inline>
        </w:drawing>
      </w:r>
      <w:r w:rsidRPr="0089704A">
        <w:rPr>
          <w:rFonts w:ascii="Helvetica" w:eastAsia="Times New Roman" w:hAnsi="Helvetica" w:cs="Helvetica"/>
          <w:color w:val="000000"/>
          <w:sz w:val="24"/>
          <w:szCs w:val="24"/>
        </w:rPr>
        <w:t>On July 16, the Job Accommodation Network (JAN) discussed the </w:t>
      </w:r>
      <w:hyperlink r:id="rId5" w:tooltip="Links to blog post called Talking about Disability Disclosure" w:history="1">
        <w:r w:rsidRPr="0089704A">
          <w:rPr>
            <w:rFonts w:ascii="Helvetica" w:eastAsia="Times New Roman" w:hAnsi="Helvetica" w:cs="Helvetica"/>
            <w:color w:val="5C1A3A"/>
            <w:sz w:val="24"/>
            <w:szCs w:val="24"/>
            <w:u w:val="single"/>
          </w:rPr>
          <w:t>3 main reasons you might choose to disclose your disability</w:t>
        </w:r>
      </w:hyperlink>
      <w:r w:rsidRPr="0089704A">
        <w:rPr>
          <w:rFonts w:ascii="Helvetica" w:eastAsia="Times New Roman" w:hAnsi="Helvetica" w:cs="Helvetica"/>
          <w:color w:val="000000"/>
          <w:sz w:val="24"/>
          <w:szCs w:val="24"/>
        </w:rPr>
        <w:t> to your employer or to a potential employer. Today, JAN returns to offer more information and some guidance on how to disclose your disability and request accommodations.</w:t>
      </w:r>
    </w:p>
    <w:p w14:paraId="0D2E351C" w14:textId="77777777" w:rsidR="0089704A" w:rsidRPr="0089704A" w:rsidRDefault="0089704A" w:rsidP="0089704A">
      <w:pPr>
        <w:shd w:val="clear" w:color="auto" w:fill="FFFFFF"/>
        <w:spacing w:after="225" w:line="240" w:lineRule="auto"/>
        <w:rPr>
          <w:rFonts w:ascii="Helvetica" w:eastAsia="Times New Roman" w:hAnsi="Helvetica" w:cs="Helvetica"/>
          <w:color w:val="000000"/>
          <w:sz w:val="24"/>
          <w:szCs w:val="24"/>
        </w:rPr>
      </w:pPr>
      <w:r w:rsidRPr="0089704A">
        <w:rPr>
          <w:rFonts w:ascii="Helvetica" w:eastAsia="Times New Roman" w:hAnsi="Helvetica" w:cs="Helvetica"/>
          <w:color w:val="000000"/>
          <w:sz w:val="24"/>
          <w:szCs w:val="24"/>
        </w:rPr>
        <w:t xml:space="preserve">Even though many people struggle with the idea of disclosing a disability, disclosure can be quite </w:t>
      </w:r>
      <w:proofErr w:type="gramStart"/>
      <w:r w:rsidRPr="0089704A">
        <w:rPr>
          <w:rFonts w:ascii="Helvetica" w:eastAsia="Times New Roman" w:hAnsi="Helvetica" w:cs="Helvetica"/>
          <w:color w:val="000000"/>
          <w:sz w:val="24"/>
          <w:szCs w:val="24"/>
        </w:rPr>
        <w:t>simple</w:t>
      </w:r>
      <w:proofErr w:type="gramEnd"/>
      <w:r w:rsidRPr="0089704A">
        <w:rPr>
          <w:rFonts w:ascii="Helvetica" w:eastAsia="Times New Roman" w:hAnsi="Helvetica" w:cs="Helvetica"/>
          <w:color w:val="000000"/>
          <w:sz w:val="24"/>
          <w:szCs w:val="24"/>
        </w:rPr>
        <w:t xml:space="preserve"> and it can help you secure accommodations to help you succeed in the workplace. Under the Americans with Disabilities Act (ADA), there is no specific time frame for requesting an accommodation, but we recommend that you disclose your disability and request accommodations before you have difficulties on the job, or at least before they become serious and affect your performance. Open communication during disclosure and the accommodation process is probably the most direct and effective tool for handling the issues that arise and getting back on track to completing workplace assignments or starting a new job with the tools you need. Once you're ready, follow these tips to help you through the process.</w:t>
      </w:r>
    </w:p>
    <w:tbl>
      <w:tblPr>
        <w:tblW w:w="5100" w:type="dxa"/>
        <w:tblCellSpacing w:w="15" w:type="dxa"/>
        <w:shd w:val="clear" w:color="auto" w:fill="ECFAFF"/>
        <w:tblCellMar>
          <w:top w:w="15" w:type="dxa"/>
          <w:left w:w="15" w:type="dxa"/>
          <w:bottom w:w="15" w:type="dxa"/>
          <w:right w:w="15" w:type="dxa"/>
        </w:tblCellMar>
        <w:tblLook w:val="04A0" w:firstRow="1" w:lastRow="0" w:firstColumn="1" w:lastColumn="0" w:noHBand="0" w:noVBand="1"/>
      </w:tblPr>
      <w:tblGrid>
        <w:gridCol w:w="5100"/>
      </w:tblGrid>
      <w:tr w:rsidR="0089704A" w:rsidRPr="0089704A" w14:paraId="1FA0C52D" w14:textId="77777777" w:rsidTr="0089704A">
        <w:trPr>
          <w:tblCellSpacing w:w="15" w:type="dxa"/>
        </w:trPr>
        <w:tc>
          <w:tcPr>
            <w:tcW w:w="0" w:type="auto"/>
            <w:shd w:val="clear" w:color="auto" w:fill="ECFAFF"/>
            <w:vAlign w:val="center"/>
            <w:hideMark/>
          </w:tcPr>
          <w:p w14:paraId="40B83615" w14:textId="77777777" w:rsidR="0089704A" w:rsidRPr="0089704A" w:rsidRDefault="0089704A" w:rsidP="0089704A">
            <w:pPr>
              <w:spacing w:before="150" w:after="75" w:line="240" w:lineRule="auto"/>
              <w:outlineLvl w:val="2"/>
              <w:rPr>
                <w:rFonts w:ascii="Helvetica" w:eastAsia="Times New Roman" w:hAnsi="Helvetica" w:cs="Helvetica"/>
                <w:b/>
                <w:bCs/>
                <w:color w:val="34871B"/>
                <w:sz w:val="27"/>
                <w:szCs w:val="27"/>
              </w:rPr>
            </w:pPr>
            <w:r w:rsidRPr="0089704A">
              <w:rPr>
                <w:rFonts w:ascii="Helvetica" w:eastAsia="Times New Roman" w:hAnsi="Helvetica" w:cs="Helvetica"/>
                <w:b/>
                <w:bCs/>
                <w:color w:val="34871B"/>
                <w:sz w:val="27"/>
                <w:szCs w:val="27"/>
              </w:rPr>
              <w:t>Learn more with JAN</w:t>
            </w:r>
          </w:p>
          <w:p w14:paraId="75FFA555" w14:textId="77777777" w:rsidR="0089704A" w:rsidRPr="0089704A" w:rsidRDefault="0089704A" w:rsidP="0089704A">
            <w:pPr>
              <w:spacing w:after="225" w:line="240" w:lineRule="auto"/>
              <w:rPr>
                <w:rFonts w:ascii="Helvetica" w:eastAsia="Times New Roman" w:hAnsi="Helvetica" w:cs="Helvetica"/>
                <w:i/>
                <w:iCs/>
                <w:color w:val="000000"/>
                <w:sz w:val="24"/>
                <w:szCs w:val="24"/>
              </w:rPr>
            </w:pPr>
            <w:r w:rsidRPr="0089704A">
              <w:rPr>
                <w:rFonts w:ascii="Helvetica" w:eastAsia="Times New Roman" w:hAnsi="Helvetica" w:cs="Helvetica"/>
                <w:i/>
                <w:iCs/>
                <w:color w:val="000000"/>
                <w:sz w:val="24"/>
                <w:szCs w:val="24"/>
              </w:rPr>
              <w:t>If you’re interested in learning more about the ADA, disclosure and reasonable accommodations, check out this month’s WISE webinar! JAN will join us to talk about the ADA and how reasonable accommodations may help you succeed as you apply for jobs and transition to the workplace.</w:t>
            </w:r>
          </w:p>
          <w:p w14:paraId="6B76A8AF" w14:textId="77777777" w:rsidR="0089704A" w:rsidRPr="0089704A" w:rsidRDefault="0089704A" w:rsidP="0089704A">
            <w:pPr>
              <w:spacing w:after="225" w:line="240" w:lineRule="auto"/>
              <w:rPr>
                <w:rFonts w:ascii="Helvetica" w:eastAsia="Times New Roman" w:hAnsi="Helvetica" w:cs="Helvetica"/>
                <w:i/>
                <w:iCs/>
                <w:color w:val="000000"/>
                <w:sz w:val="24"/>
                <w:szCs w:val="24"/>
              </w:rPr>
            </w:pPr>
            <w:r w:rsidRPr="0089704A">
              <w:rPr>
                <w:rFonts w:ascii="Helvetica" w:eastAsia="Times New Roman" w:hAnsi="Helvetica" w:cs="Helvetica"/>
                <w:b/>
                <w:bCs/>
                <w:i/>
                <w:iCs/>
                <w:color w:val="000000"/>
                <w:sz w:val="24"/>
                <w:szCs w:val="24"/>
              </w:rPr>
              <w:t>Date:</w:t>
            </w:r>
            <w:r w:rsidRPr="0089704A">
              <w:rPr>
                <w:rFonts w:ascii="Helvetica" w:eastAsia="Times New Roman" w:hAnsi="Helvetica" w:cs="Helvetica"/>
                <w:i/>
                <w:iCs/>
                <w:color w:val="000000"/>
                <w:sz w:val="24"/>
                <w:szCs w:val="24"/>
              </w:rPr>
              <w:t> Wednesday, July 25, 2018</w:t>
            </w:r>
          </w:p>
          <w:p w14:paraId="423236B0" w14:textId="77777777" w:rsidR="0089704A" w:rsidRPr="0089704A" w:rsidRDefault="0089704A" w:rsidP="0089704A">
            <w:pPr>
              <w:spacing w:after="225" w:line="240" w:lineRule="auto"/>
              <w:rPr>
                <w:rFonts w:ascii="Helvetica" w:eastAsia="Times New Roman" w:hAnsi="Helvetica" w:cs="Helvetica"/>
                <w:i/>
                <w:iCs/>
                <w:color w:val="000000"/>
                <w:sz w:val="24"/>
                <w:szCs w:val="24"/>
              </w:rPr>
            </w:pPr>
            <w:r w:rsidRPr="0089704A">
              <w:rPr>
                <w:rFonts w:ascii="Helvetica" w:eastAsia="Times New Roman" w:hAnsi="Helvetica" w:cs="Helvetica"/>
                <w:b/>
                <w:bCs/>
                <w:i/>
                <w:iCs/>
                <w:color w:val="000000"/>
                <w:sz w:val="24"/>
                <w:szCs w:val="24"/>
              </w:rPr>
              <w:t>Time:</w:t>
            </w:r>
            <w:r w:rsidRPr="0089704A">
              <w:rPr>
                <w:rFonts w:ascii="Helvetica" w:eastAsia="Times New Roman" w:hAnsi="Helvetica" w:cs="Helvetica"/>
                <w:i/>
                <w:iCs/>
                <w:color w:val="000000"/>
                <w:sz w:val="24"/>
                <w:szCs w:val="24"/>
              </w:rPr>
              <w:t> 3 – 4:30 p.m. ET</w:t>
            </w:r>
          </w:p>
          <w:p w14:paraId="1B68D42F" w14:textId="77777777" w:rsidR="0089704A" w:rsidRPr="0089704A" w:rsidRDefault="0089704A" w:rsidP="0089704A">
            <w:pPr>
              <w:spacing w:after="225" w:line="240" w:lineRule="auto"/>
              <w:rPr>
                <w:rFonts w:ascii="Helvetica" w:eastAsia="Times New Roman" w:hAnsi="Helvetica" w:cs="Helvetica"/>
                <w:i/>
                <w:iCs/>
                <w:color w:val="000000"/>
                <w:sz w:val="24"/>
                <w:szCs w:val="24"/>
              </w:rPr>
            </w:pPr>
            <w:r w:rsidRPr="0089704A">
              <w:rPr>
                <w:rFonts w:ascii="Helvetica" w:eastAsia="Times New Roman" w:hAnsi="Helvetica" w:cs="Helvetica"/>
                <w:b/>
                <w:bCs/>
                <w:i/>
                <w:iCs/>
                <w:color w:val="000000"/>
                <w:sz w:val="24"/>
                <w:szCs w:val="24"/>
              </w:rPr>
              <w:t>Register:</w:t>
            </w:r>
            <w:r w:rsidRPr="0089704A">
              <w:rPr>
                <w:rFonts w:ascii="Helvetica" w:eastAsia="Times New Roman" w:hAnsi="Helvetica" w:cs="Helvetica"/>
                <w:b/>
                <w:bCs/>
                <w:i/>
                <w:iCs/>
                <w:color w:val="000000"/>
                <w:sz w:val="24"/>
                <w:szCs w:val="24"/>
              </w:rPr>
              <w:br/>
            </w:r>
            <w:hyperlink r:id="rId6" w:tooltip="Register for our upcoming WISE Webinar" w:history="1">
              <w:r w:rsidRPr="0089704A">
                <w:rPr>
                  <w:rFonts w:ascii="Helvetica" w:eastAsia="Times New Roman" w:hAnsi="Helvetica" w:cs="Helvetica"/>
                  <w:i/>
                  <w:iCs/>
                  <w:color w:val="5C1A3A"/>
                  <w:sz w:val="24"/>
                  <w:szCs w:val="24"/>
                  <w:u w:val="single"/>
                </w:rPr>
                <w:t>choosework.ssa.gov/wise</w:t>
              </w:r>
            </w:hyperlink>
            <w:r w:rsidRPr="0089704A">
              <w:rPr>
                <w:rFonts w:ascii="Helvetica" w:eastAsia="Times New Roman" w:hAnsi="Helvetica" w:cs="Helvetica"/>
                <w:i/>
                <w:iCs/>
                <w:color w:val="000000"/>
                <w:sz w:val="24"/>
                <w:szCs w:val="24"/>
              </w:rPr>
              <w:t> or call 866-968-</w:t>
            </w:r>
            <w:r w:rsidRPr="0089704A">
              <w:rPr>
                <w:rFonts w:ascii="Helvetica" w:eastAsia="Times New Roman" w:hAnsi="Helvetica" w:cs="Helvetica"/>
                <w:i/>
                <w:iCs/>
                <w:color w:val="000000"/>
                <w:sz w:val="24"/>
                <w:szCs w:val="24"/>
              </w:rPr>
              <w:lastRenderedPageBreak/>
              <w:t>7842 or 866-833-2967 (TTY) M-F 8 a.m. – 8 p.m. ET</w:t>
            </w:r>
          </w:p>
        </w:tc>
      </w:tr>
    </w:tbl>
    <w:p w14:paraId="75B9085D" w14:textId="77777777" w:rsidR="0089704A" w:rsidRPr="0089704A" w:rsidRDefault="0089704A" w:rsidP="0089704A">
      <w:pPr>
        <w:shd w:val="clear" w:color="auto" w:fill="FFFFFF"/>
        <w:spacing w:before="150" w:after="75" w:line="240" w:lineRule="auto"/>
        <w:outlineLvl w:val="1"/>
        <w:rPr>
          <w:rFonts w:ascii="Helvetica" w:eastAsia="Times New Roman" w:hAnsi="Helvetica" w:cs="Helvetica"/>
          <w:b/>
          <w:bCs/>
          <w:color w:val="153D60"/>
          <w:sz w:val="36"/>
          <w:szCs w:val="36"/>
        </w:rPr>
      </w:pPr>
      <w:r w:rsidRPr="0089704A">
        <w:rPr>
          <w:rFonts w:ascii="Helvetica" w:eastAsia="Times New Roman" w:hAnsi="Helvetica" w:cs="Helvetica"/>
          <w:b/>
          <w:bCs/>
          <w:color w:val="153D60"/>
          <w:sz w:val="36"/>
          <w:szCs w:val="36"/>
        </w:rPr>
        <w:lastRenderedPageBreak/>
        <w:t>Keep it simple</w:t>
      </w:r>
    </w:p>
    <w:p w14:paraId="5682E0C1" w14:textId="77777777" w:rsidR="0089704A" w:rsidRPr="0089704A" w:rsidRDefault="0089704A" w:rsidP="0089704A">
      <w:pPr>
        <w:shd w:val="clear" w:color="auto" w:fill="FFFFFF"/>
        <w:spacing w:after="225" w:line="240" w:lineRule="auto"/>
        <w:rPr>
          <w:rFonts w:ascii="Helvetica" w:eastAsia="Times New Roman" w:hAnsi="Helvetica" w:cs="Helvetica"/>
          <w:color w:val="000000"/>
          <w:sz w:val="24"/>
          <w:szCs w:val="24"/>
        </w:rPr>
      </w:pPr>
      <w:r w:rsidRPr="0089704A">
        <w:rPr>
          <w:rFonts w:ascii="Helvetica" w:eastAsia="Times New Roman" w:hAnsi="Helvetica" w:cs="Helvetica"/>
          <w:color w:val="000000"/>
          <w:sz w:val="24"/>
          <w:szCs w:val="24"/>
        </w:rPr>
        <w:t>You can tell your employer that you need an adjustment or change because of a medical condition. You may use plain English. You do not have to mention the ADA or use the phrase "reasonable accommodation." It can be as easy as saying to your employer, "I need to talk to you about the difficulty I have when trying to get to work on time due to the medication I take."</w:t>
      </w:r>
    </w:p>
    <w:p w14:paraId="75F52773" w14:textId="77777777" w:rsidR="0089704A" w:rsidRPr="0089704A" w:rsidRDefault="0089704A" w:rsidP="0089704A">
      <w:pPr>
        <w:shd w:val="clear" w:color="auto" w:fill="FFFFFF"/>
        <w:spacing w:before="150" w:after="75" w:line="240" w:lineRule="auto"/>
        <w:outlineLvl w:val="1"/>
        <w:rPr>
          <w:rFonts w:ascii="Helvetica" w:eastAsia="Times New Roman" w:hAnsi="Helvetica" w:cs="Helvetica"/>
          <w:b/>
          <w:bCs/>
          <w:color w:val="153D60"/>
          <w:sz w:val="36"/>
          <w:szCs w:val="36"/>
        </w:rPr>
      </w:pPr>
      <w:r w:rsidRPr="0089704A">
        <w:rPr>
          <w:rFonts w:ascii="Helvetica" w:eastAsia="Times New Roman" w:hAnsi="Helvetica" w:cs="Helvetica"/>
          <w:b/>
          <w:bCs/>
          <w:color w:val="153D60"/>
          <w:sz w:val="36"/>
          <w:szCs w:val="36"/>
        </w:rPr>
        <w:t>Put it in writing</w:t>
      </w:r>
    </w:p>
    <w:p w14:paraId="58F750BA" w14:textId="77777777" w:rsidR="0089704A" w:rsidRPr="0089704A" w:rsidRDefault="0089704A" w:rsidP="0089704A">
      <w:pPr>
        <w:shd w:val="clear" w:color="auto" w:fill="FFFFFF"/>
        <w:spacing w:after="225" w:line="240" w:lineRule="auto"/>
        <w:rPr>
          <w:rFonts w:ascii="Helvetica" w:eastAsia="Times New Roman" w:hAnsi="Helvetica" w:cs="Helvetica"/>
          <w:color w:val="000000"/>
          <w:sz w:val="24"/>
          <w:szCs w:val="24"/>
        </w:rPr>
      </w:pPr>
      <w:r w:rsidRPr="0089704A">
        <w:rPr>
          <w:rFonts w:ascii="Helvetica" w:eastAsia="Times New Roman" w:hAnsi="Helvetica" w:cs="Helvetica"/>
          <w:color w:val="000000"/>
          <w:sz w:val="24"/>
          <w:szCs w:val="24"/>
        </w:rPr>
        <w:t xml:space="preserve">At JAN, we recommend putting your disclosure and request for accommodations in </w:t>
      </w:r>
      <w:proofErr w:type="gramStart"/>
      <w:r w:rsidRPr="0089704A">
        <w:rPr>
          <w:rFonts w:ascii="Helvetica" w:eastAsia="Times New Roman" w:hAnsi="Helvetica" w:cs="Helvetica"/>
          <w:color w:val="000000"/>
          <w:sz w:val="24"/>
          <w:szCs w:val="24"/>
        </w:rPr>
        <w:t>writing</w:t>
      </w:r>
      <w:proofErr w:type="gramEnd"/>
      <w:r w:rsidRPr="0089704A">
        <w:rPr>
          <w:rFonts w:ascii="Helvetica" w:eastAsia="Times New Roman" w:hAnsi="Helvetica" w:cs="Helvetica"/>
          <w:color w:val="000000"/>
          <w:sz w:val="24"/>
          <w:szCs w:val="24"/>
        </w:rPr>
        <w:t xml:space="preserve"> so you have documentation of what you asked for and when you asked. Under the ADA, however, there are no requirements to submit requests in writing. Some employers have their own paperwork. You can ask your employer about the paperwork and start there, you can submit a letter from your medical provider, or you can write a letter and attach your medical documentation. </w:t>
      </w:r>
    </w:p>
    <w:p w14:paraId="22E0C36B" w14:textId="77777777" w:rsidR="0089704A" w:rsidRPr="0089704A" w:rsidRDefault="0089704A" w:rsidP="0089704A">
      <w:pPr>
        <w:shd w:val="clear" w:color="auto" w:fill="FFFFFF"/>
        <w:spacing w:before="150" w:after="75" w:line="240" w:lineRule="auto"/>
        <w:outlineLvl w:val="1"/>
        <w:rPr>
          <w:rFonts w:ascii="Helvetica" w:eastAsia="Times New Roman" w:hAnsi="Helvetica" w:cs="Helvetica"/>
          <w:b/>
          <w:bCs/>
          <w:color w:val="153D60"/>
          <w:sz w:val="36"/>
          <w:szCs w:val="36"/>
        </w:rPr>
      </w:pPr>
      <w:r w:rsidRPr="0089704A">
        <w:rPr>
          <w:rFonts w:ascii="Helvetica" w:eastAsia="Times New Roman" w:hAnsi="Helvetica" w:cs="Helvetica"/>
          <w:b/>
          <w:bCs/>
          <w:color w:val="153D60"/>
          <w:sz w:val="36"/>
          <w:szCs w:val="36"/>
        </w:rPr>
        <w:t>Talk to the right people</w:t>
      </w:r>
    </w:p>
    <w:p w14:paraId="23B59D2A" w14:textId="77777777" w:rsidR="0089704A" w:rsidRPr="0089704A" w:rsidRDefault="0089704A" w:rsidP="0089704A">
      <w:pPr>
        <w:shd w:val="clear" w:color="auto" w:fill="FFFFFF"/>
        <w:spacing w:after="225" w:line="240" w:lineRule="auto"/>
        <w:rPr>
          <w:rFonts w:ascii="Helvetica" w:eastAsia="Times New Roman" w:hAnsi="Helvetica" w:cs="Helvetica"/>
          <w:color w:val="000000"/>
          <w:sz w:val="24"/>
          <w:szCs w:val="24"/>
        </w:rPr>
      </w:pPr>
      <w:r w:rsidRPr="0089704A">
        <w:rPr>
          <w:rFonts w:ascii="Helvetica" w:eastAsia="Times New Roman" w:hAnsi="Helvetica" w:cs="Helvetica"/>
          <w:color w:val="000000"/>
          <w:sz w:val="24"/>
          <w:szCs w:val="24"/>
        </w:rPr>
        <w:t>You can disclose the information to whomever you feel most comfortable giving it to. Some employees aren’t comfortable with their direct supervisors knowing about their medical condition or diagnosis, so we advise disclosing this information to the human resources (HR) department. Someone there would be chosen to verify that you do have a disability under the ADA. This confidential information is then stored in a separate locked file that other employees won't have access to. HR then moves forward with the accommodation process where your supervisor may be involved in providing the accommodations.</w:t>
      </w:r>
    </w:p>
    <w:p w14:paraId="095B1E11" w14:textId="77777777" w:rsidR="0089704A" w:rsidRPr="0089704A" w:rsidRDefault="0089704A" w:rsidP="0089704A">
      <w:pPr>
        <w:shd w:val="clear" w:color="auto" w:fill="FFFFFF"/>
        <w:spacing w:after="225" w:line="240" w:lineRule="auto"/>
        <w:rPr>
          <w:rFonts w:ascii="Helvetica" w:eastAsia="Times New Roman" w:hAnsi="Helvetica" w:cs="Helvetica"/>
          <w:color w:val="000000"/>
          <w:sz w:val="24"/>
          <w:szCs w:val="24"/>
        </w:rPr>
      </w:pPr>
      <w:r w:rsidRPr="0089704A">
        <w:rPr>
          <w:rFonts w:ascii="Helvetica" w:eastAsia="Times New Roman" w:hAnsi="Helvetica" w:cs="Helvetica"/>
          <w:color w:val="000000"/>
          <w:sz w:val="24"/>
          <w:szCs w:val="24"/>
        </w:rPr>
        <w:t>You can find out specifically how the accommodation process works by checking your employer's handbook or policies. HR should be able to advise you on the details. </w:t>
      </w:r>
    </w:p>
    <w:p w14:paraId="079D226F" w14:textId="08B2F5E7" w:rsidR="0089704A" w:rsidRDefault="0089704A" w:rsidP="0089704A">
      <w:pPr>
        <w:shd w:val="clear" w:color="auto" w:fill="FFFFFF"/>
        <w:spacing w:before="150" w:after="75" w:line="240" w:lineRule="auto"/>
        <w:outlineLvl w:val="1"/>
        <w:rPr>
          <w:rFonts w:ascii="Helvetica" w:eastAsia="Times New Roman" w:hAnsi="Helvetica" w:cs="Helvetica"/>
          <w:b/>
          <w:bCs/>
          <w:color w:val="153D60"/>
          <w:sz w:val="36"/>
          <w:szCs w:val="36"/>
        </w:rPr>
      </w:pPr>
      <w:r w:rsidRPr="0089704A">
        <w:rPr>
          <w:rFonts w:ascii="Helvetica" w:eastAsia="Times New Roman" w:hAnsi="Helvetica" w:cs="Helvetica"/>
          <w:b/>
          <w:bCs/>
          <w:color w:val="153D60"/>
          <w:sz w:val="36"/>
          <w:szCs w:val="36"/>
        </w:rPr>
        <w:t>How it works: an example</w:t>
      </w:r>
    </w:p>
    <w:p w14:paraId="54904D39" w14:textId="77777777" w:rsidR="0089704A" w:rsidRPr="0089704A" w:rsidRDefault="0089704A" w:rsidP="0089704A">
      <w:pPr>
        <w:shd w:val="clear" w:color="auto" w:fill="FFFFFF"/>
        <w:spacing w:before="150" w:after="75" w:line="240" w:lineRule="auto"/>
        <w:outlineLvl w:val="1"/>
        <w:rPr>
          <w:rFonts w:ascii="Helvetica" w:eastAsia="Times New Roman" w:hAnsi="Helvetica" w:cs="Helvetica"/>
          <w:b/>
          <w:bCs/>
          <w:color w:val="153D60"/>
          <w:sz w:val="36"/>
          <w:szCs w:val="36"/>
        </w:rPr>
      </w:pPr>
    </w:p>
    <w:p w14:paraId="350B333A" w14:textId="77777777" w:rsidR="0089704A" w:rsidRDefault="0089704A" w:rsidP="0089704A">
      <w:pPr>
        <w:shd w:val="clear" w:color="auto" w:fill="FFFFFF"/>
        <w:spacing w:after="225" w:line="240" w:lineRule="auto"/>
        <w:rPr>
          <w:rFonts w:ascii="Helvetica" w:eastAsia="Times New Roman" w:hAnsi="Helvetica" w:cs="Helvetica"/>
          <w:color w:val="000000"/>
          <w:sz w:val="24"/>
          <w:szCs w:val="24"/>
        </w:rPr>
      </w:pPr>
      <w:r w:rsidRPr="0089704A">
        <w:rPr>
          <w:rFonts w:ascii="Helvetica" w:eastAsia="Times New Roman" w:hAnsi="Helvetica" w:cs="Helvetica"/>
          <w:noProof/>
          <w:color w:val="000000"/>
          <w:sz w:val="24"/>
          <w:szCs w:val="24"/>
        </w:rPr>
        <w:drawing>
          <wp:inline distT="0" distB="0" distL="0" distR="0" wp14:anchorId="4435118D" wp14:editId="6D93D5D3">
            <wp:extent cx="3508576" cy="1847850"/>
            <wp:effectExtent l="0" t="0" r="0" b="0"/>
            <wp:docPr id="4" name="Picture 4" descr="Compilation of 6 icons representing different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ilation of 6 icons representing different disabilit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2716" cy="1855297"/>
                    </a:xfrm>
                    <a:prstGeom prst="rect">
                      <a:avLst/>
                    </a:prstGeom>
                    <a:noFill/>
                    <a:ln>
                      <a:noFill/>
                    </a:ln>
                  </pic:spPr>
                </pic:pic>
              </a:graphicData>
            </a:graphic>
          </wp:inline>
        </w:drawing>
      </w:r>
    </w:p>
    <w:p w14:paraId="1972C608" w14:textId="77777777" w:rsidR="0089704A" w:rsidRDefault="0089704A" w:rsidP="0089704A">
      <w:pPr>
        <w:shd w:val="clear" w:color="auto" w:fill="FFFFFF"/>
        <w:spacing w:after="225" w:line="240" w:lineRule="auto"/>
        <w:rPr>
          <w:rFonts w:ascii="Helvetica" w:eastAsia="Times New Roman" w:hAnsi="Helvetica" w:cs="Helvetica"/>
          <w:color w:val="000000"/>
          <w:sz w:val="24"/>
          <w:szCs w:val="24"/>
        </w:rPr>
      </w:pPr>
    </w:p>
    <w:p w14:paraId="323EAEE7" w14:textId="09B90147" w:rsidR="0089704A" w:rsidRPr="0089704A" w:rsidRDefault="0089704A" w:rsidP="0089704A">
      <w:pPr>
        <w:shd w:val="clear" w:color="auto" w:fill="FFFFFF"/>
        <w:spacing w:after="225" w:line="240" w:lineRule="auto"/>
        <w:rPr>
          <w:rFonts w:ascii="Helvetica" w:eastAsia="Times New Roman" w:hAnsi="Helvetica" w:cs="Helvetica"/>
          <w:color w:val="000000"/>
          <w:sz w:val="24"/>
          <w:szCs w:val="24"/>
        </w:rPr>
      </w:pPr>
      <w:r w:rsidRPr="0089704A">
        <w:rPr>
          <w:rFonts w:ascii="Helvetica" w:eastAsia="Times New Roman" w:hAnsi="Helvetica" w:cs="Helvetica"/>
          <w:color w:val="000000"/>
          <w:sz w:val="24"/>
          <w:szCs w:val="24"/>
        </w:rPr>
        <w:t>When Rich started his job, he had his own private workspace that allowed him to concentrate and stay on task quite well. With the news that his employer was moving all employees into cubicles in a smaller, more open floor space, Rich knew he was going to have issues with both visual and auditory distractions due to his attention deficit hyperactivity disorder (ADHD).</w:t>
      </w:r>
    </w:p>
    <w:p w14:paraId="29C89EB3" w14:textId="77777777" w:rsidR="0089704A" w:rsidRPr="0089704A" w:rsidRDefault="0089704A" w:rsidP="0089704A">
      <w:pPr>
        <w:shd w:val="clear" w:color="auto" w:fill="FFFFFF"/>
        <w:spacing w:after="225" w:line="240" w:lineRule="auto"/>
        <w:rPr>
          <w:rFonts w:ascii="Helvetica" w:eastAsia="Times New Roman" w:hAnsi="Helvetica" w:cs="Helvetica"/>
          <w:color w:val="000000"/>
          <w:sz w:val="24"/>
          <w:szCs w:val="24"/>
        </w:rPr>
      </w:pPr>
      <w:r w:rsidRPr="0089704A">
        <w:rPr>
          <w:rFonts w:ascii="Helvetica" w:eastAsia="Times New Roman" w:hAnsi="Helvetica" w:cs="Helvetica"/>
          <w:color w:val="000000"/>
          <w:sz w:val="24"/>
          <w:szCs w:val="24"/>
        </w:rPr>
        <w:t>He asked his HR department for a meeting to discuss a disability and the need for accommodations. He provided a written summary of what his strengths were, how he has been able to be successful so far in his current location, and why he feels he will have difficulty in an open office setting due to the distractions he knows will occur. He provided a note from his doctor that documents his ADHD, with information about his difficulties in concentration, focus, and time management that would likely be increased by the noisy, open space. He listed ideas for accommodations, and then in the meeting with HR he discussed his concerns about the open workspace and recommended what will work for him.</w:t>
      </w:r>
    </w:p>
    <w:p w14:paraId="107CF725" w14:textId="77777777" w:rsidR="0089704A" w:rsidRPr="0089704A" w:rsidRDefault="0089704A" w:rsidP="0089704A">
      <w:pPr>
        <w:shd w:val="clear" w:color="auto" w:fill="FFFFFF"/>
        <w:spacing w:after="225" w:line="240" w:lineRule="auto"/>
        <w:rPr>
          <w:rFonts w:ascii="Helvetica" w:eastAsia="Times New Roman" w:hAnsi="Helvetica" w:cs="Helvetica"/>
          <w:color w:val="000000"/>
          <w:sz w:val="24"/>
          <w:szCs w:val="24"/>
        </w:rPr>
      </w:pPr>
      <w:r w:rsidRPr="0089704A">
        <w:rPr>
          <w:rFonts w:ascii="Helvetica" w:eastAsia="Times New Roman" w:hAnsi="Helvetica" w:cs="Helvetica"/>
          <w:color w:val="000000"/>
          <w:sz w:val="24"/>
          <w:szCs w:val="24"/>
        </w:rPr>
        <w:t>His employer decides to provide advanced notice of the details of the move and allow Rich to help choose a workspace within the open area that would be best for him before coworkers are placed. Additional ideas such as taller cubicle walls and noise-reducing products are also discussed.</w:t>
      </w:r>
    </w:p>
    <w:p w14:paraId="2522102C" w14:textId="77777777" w:rsidR="0089704A" w:rsidRPr="0089704A" w:rsidRDefault="0089704A" w:rsidP="0089704A">
      <w:pPr>
        <w:shd w:val="clear" w:color="auto" w:fill="FFFFFF"/>
        <w:spacing w:before="150" w:after="75" w:line="240" w:lineRule="auto"/>
        <w:outlineLvl w:val="1"/>
        <w:rPr>
          <w:rFonts w:ascii="Helvetica" w:eastAsia="Times New Roman" w:hAnsi="Helvetica" w:cs="Helvetica"/>
          <w:b/>
          <w:bCs/>
          <w:color w:val="153D60"/>
          <w:sz w:val="36"/>
          <w:szCs w:val="36"/>
        </w:rPr>
      </w:pPr>
      <w:r w:rsidRPr="0089704A">
        <w:rPr>
          <w:rFonts w:ascii="Helvetica" w:eastAsia="Times New Roman" w:hAnsi="Helvetica" w:cs="Helvetica"/>
          <w:b/>
          <w:bCs/>
          <w:color w:val="153D60"/>
          <w:sz w:val="36"/>
          <w:szCs w:val="36"/>
        </w:rPr>
        <w:t>Finding help</w:t>
      </w:r>
    </w:p>
    <w:p w14:paraId="26D337A3" w14:textId="77777777" w:rsidR="0089704A" w:rsidRPr="0089704A" w:rsidRDefault="0089704A" w:rsidP="0089704A">
      <w:pPr>
        <w:shd w:val="clear" w:color="auto" w:fill="FFFFFF"/>
        <w:spacing w:after="225" w:line="240" w:lineRule="auto"/>
        <w:rPr>
          <w:rFonts w:ascii="Helvetica" w:eastAsia="Times New Roman" w:hAnsi="Helvetica" w:cs="Helvetica"/>
          <w:color w:val="000000"/>
          <w:sz w:val="24"/>
          <w:szCs w:val="24"/>
        </w:rPr>
      </w:pPr>
      <w:r w:rsidRPr="0089704A">
        <w:rPr>
          <w:rFonts w:ascii="Helvetica" w:eastAsia="Times New Roman" w:hAnsi="Helvetica" w:cs="Helvetica"/>
          <w:color w:val="000000"/>
          <w:sz w:val="24"/>
          <w:szCs w:val="24"/>
        </w:rPr>
        <w:t>If you need help with the disclosure process and requesting accommodations, JAN may be able to offer you more information, answers and support. JAN is funded by a contract with the Office of Disability Employment Policy (ODEP), U.S. Department of Labor. JAN offers free, expert and confidential guidance on workplace accommodations. Their experts can help you through the disclosure process and help you find accommodations that may help you succeed during job interviews and on the job. Learn more about JAN and start finding accommodations information at </w:t>
      </w:r>
      <w:hyperlink r:id="rId8" w:tgtFrame="_blank" w:tooltip="Links to the Job Accommodations Network site" w:history="1">
        <w:r w:rsidRPr="0089704A">
          <w:rPr>
            <w:rFonts w:ascii="Helvetica" w:eastAsia="Times New Roman" w:hAnsi="Helvetica" w:cs="Helvetica"/>
            <w:color w:val="5C1A3A"/>
            <w:sz w:val="24"/>
            <w:szCs w:val="24"/>
            <w:u w:val="single"/>
          </w:rPr>
          <w:t>askjan.org</w:t>
        </w:r>
      </w:hyperlink>
      <w:r w:rsidRPr="0089704A">
        <w:rPr>
          <w:rFonts w:ascii="Helvetica" w:eastAsia="Times New Roman" w:hAnsi="Helvetica" w:cs="Helvetica"/>
          <w:color w:val="000000"/>
          <w:sz w:val="24"/>
          <w:szCs w:val="24"/>
        </w:rPr>
        <w:t>.</w:t>
      </w:r>
    </w:p>
    <w:p w14:paraId="100A1EEA" w14:textId="77777777" w:rsidR="00B821BD" w:rsidRDefault="00B821BD"/>
    <w:sectPr w:rsidR="00B821BD" w:rsidSect="0089704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4A"/>
    <w:rsid w:val="0089704A"/>
    <w:rsid w:val="00B8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9298"/>
  <w15:chartTrackingRefBased/>
  <w15:docId w15:val="{E8210446-13D6-4CDC-B83A-24A2F16F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24728">
      <w:bodyDiv w:val="1"/>
      <w:marLeft w:val="0"/>
      <w:marRight w:val="0"/>
      <w:marTop w:val="0"/>
      <w:marBottom w:val="0"/>
      <w:divBdr>
        <w:top w:val="none" w:sz="0" w:space="0" w:color="auto"/>
        <w:left w:val="none" w:sz="0" w:space="0" w:color="auto"/>
        <w:bottom w:val="none" w:sz="0" w:space="0" w:color="auto"/>
        <w:right w:val="none" w:sz="0" w:space="0" w:color="auto"/>
      </w:divBdr>
      <w:divsChild>
        <w:div w:id="1883596392">
          <w:marLeft w:val="0"/>
          <w:marRight w:val="0"/>
          <w:marTop w:val="0"/>
          <w:marBottom w:val="225"/>
          <w:divBdr>
            <w:top w:val="none" w:sz="0" w:space="0" w:color="auto"/>
            <w:left w:val="none" w:sz="0" w:space="0" w:color="auto"/>
            <w:bottom w:val="none" w:sz="0" w:space="0" w:color="auto"/>
            <w:right w:val="none" w:sz="0" w:space="0" w:color="auto"/>
          </w:divBdr>
          <w:divsChild>
            <w:div w:id="746803539">
              <w:marLeft w:val="0"/>
              <w:marRight w:val="0"/>
              <w:marTop w:val="0"/>
              <w:marBottom w:val="225"/>
              <w:divBdr>
                <w:top w:val="none" w:sz="0" w:space="0" w:color="auto"/>
                <w:left w:val="none" w:sz="0" w:space="0" w:color="auto"/>
                <w:bottom w:val="none" w:sz="0" w:space="0" w:color="auto"/>
                <w:right w:val="none" w:sz="0" w:space="0" w:color="auto"/>
              </w:divBdr>
            </w:div>
          </w:divsChild>
        </w:div>
        <w:div w:id="537553391">
          <w:marLeft w:val="0"/>
          <w:marRight w:val="0"/>
          <w:marTop w:val="0"/>
          <w:marBottom w:val="0"/>
          <w:divBdr>
            <w:top w:val="none" w:sz="0" w:space="0" w:color="auto"/>
            <w:left w:val="none" w:sz="0" w:space="0" w:color="auto"/>
            <w:bottom w:val="none" w:sz="0" w:space="0" w:color="auto"/>
            <w:right w:val="none" w:sz="0" w:space="0" w:color="auto"/>
          </w:divBdr>
          <w:divsChild>
            <w:div w:id="10156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jan.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sework.ssa.gov/webinars-tutorials/index.html" TargetMode="External"/><Relationship Id="rId5" Type="http://schemas.openxmlformats.org/officeDocument/2006/relationships/hyperlink" Target="https://choosework.ssa.gov/blog/2018-07-16-talking-about-disability-disclosur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2018-08-07T23:11:00Z</dcterms:created>
  <dcterms:modified xsi:type="dcterms:W3CDTF">2018-08-07T23:13:00Z</dcterms:modified>
</cp:coreProperties>
</file>